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E097" w14:textId="703A15FE" w:rsidR="00366050" w:rsidRDefault="009E3CF1" w:rsidP="009E3CF1">
      <w:pPr>
        <w:pStyle w:val="Heading2"/>
        <w:jc w:val="center"/>
        <w:rPr>
          <w:b/>
          <w:bCs/>
          <w:color w:val="000000" w:themeColor="text1"/>
        </w:rPr>
      </w:pPr>
      <w:r>
        <w:rPr>
          <w:b/>
          <w:bCs/>
          <w:color w:val="000000" w:themeColor="text1"/>
        </w:rPr>
        <w:t xml:space="preserve">PBH 645 </w:t>
      </w:r>
      <w:r w:rsidR="00366050">
        <w:rPr>
          <w:b/>
          <w:bCs/>
          <w:color w:val="000000" w:themeColor="text1"/>
        </w:rPr>
        <w:t>ASSIGNMENT: Problems and Determinants Worksheet</w:t>
      </w:r>
    </w:p>
    <w:p w14:paraId="40EFAF35" w14:textId="38FA3173" w:rsidR="00EC36CC" w:rsidRDefault="00EC36CC" w:rsidP="00EC36CC">
      <w:pPr>
        <w:pStyle w:val="Heading2"/>
        <w:jc w:val="center"/>
        <w:rPr>
          <w:b/>
          <w:bCs/>
          <w:color w:val="000000" w:themeColor="text1"/>
        </w:rPr>
      </w:pPr>
      <w:r w:rsidRPr="008D55DC">
        <w:rPr>
          <w:b/>
          <w:bCs/>
          <w:color w:val="000000" w:themeColor="text1"/>
        </w:rPr>
        <w:t>Defining your Health Problem &amp; Priority Population</w:t>
      </w:r>
    </w:p>
    <w:p w14:paraId="462160F1" w14:textId="77777777" w:rsidR="00EC36CC" w:rsidRDefault="00EC36CC" w:rsidP="00EC36CC">
      <w:pPr>
        <w:pStyle w:val="Heading2"/>
        <w:rPr>
          <w:b/>
          <w:bCs/>
          <w:color w:val="000000" w:themeColor="text1"/>
          <w:sz w:val="24"/>
          <w:szCs w:val="24"/>
        </w:rPr>
      </w:pPr>
    </w:p>
    <w:p w14:paraId="411736BE" w14:textId="7527A744" w:rsidR="00EC36CC" w:rsidRDefault="00E345DA" w:rsidP="00EC36CC">
      <w:pPr>
        <w:pStyle w:val="Heading2"/>
        <w:spacing w:before="0" w:line="240" w:lineRule="auto"/>
        <w:rPr>
          <w:rFonts w:cstheme="majorHAnsi"/>
          <w:color w:val="000000" w:themeColor="text1"/>
          <w:sz w:val="24"/>
          <w:szCs w:val="24"/>
        </w:rPr>
      </w:pPr>
      <w:r>
        <w:rPr>
          <w:b/>
          <w:bCs/>
          <w:color w:val="000000" w:themeColor="text1"/>
          <w:sz w:val="24"/>
          <w:szCs w:val="24"/>
        </w:rPr>
        <w:t>Instructions.</w:t>
      </w:r>
      <w:r w:rsidR="00EC36CC" w:rsidRPr="008D55DC">
        <w:rPr>
          <w:b/>
          <w:bCs/>
          <w:color w:val="000000" w:themeColor="text1"/>
          <w:sz w:val="24"/>
          <w:szCs w:val="24"/>
        </w:rPr>
        <w:t xml:space="preserve"> </w:t>
      </w:r>
      <w:r w:rsidR="00EC36CC" w:rsidRPr="008D55DC">
        <w:rPr>
          <w:rFonts w:cstheme="majorHAnsi"/>
          <w:color w:val="000000" w:themeColor="text1"/>
          <w:sz w:val="24"/>
          <w:szCs w:val="24"/>
        </w:rPr>
        <w:t>Students will use th</w:t>
      </w:r>
      <w:r>
        <w:rPr>
          <w:rFonts w:cstheme="majorHAnsi"/>
          <w:color w:val="000000" w:themeColor="text1"/>
          <w:sz w:val="24"/>
          <w:szCs w:val="24"/>
        </w:rPr>
        <w:t xml:space="preserve">e </w:t>
      </w:r>
      <w:r w:rsidR="00EC36CC" w:rsidRPr="008D55DC">
        <w:rPr>
          <w:rFonts w:cstheme="majorHAnsi"/>
          <w:color w:val="000000" w:themeColor="text1"/>
          <w:sz w:val="24"/>
          <w:szCs w:val="24"/>
        </w:rPr>
        <w:t>worksheet</w:t>
      </w:r>
      <w:r>
        <w:rPr>
          <w:rFonts w:cstheme="majorHAnsi"/>
          <w:color w:val="000000" w:themeColor="text1"/>
          <w:sz w:val="24"/>
          <w:szCs w:val="24"/>
        </w:rPr>
        <w:t>s on the next pages</w:t>
      </w:r>
      <w:r w:rsidR="00EC36CC" w:rsidRPr="008D55DC">
        <w:rPr>
          <w:rFonts w:cstheme="majorHAnsi"/>
          <w:color w:val="000000" w:themeColor="text1"/>
          <w:sz w:val="24"/>
          <w:szCs w:val="24"/>
        </w:rPr>
        <w:t xml:space="preserve"> to begin work on their </w:t>
      </w:r>
      <w:r w:rsidR="002A6EBB">
        <w:rPr>
          <w:rFonts w:cstheme="majorHAnsi"/>
          <w:color w:val="000000" w:themeColor="text1"/>
          <w:sz w:val="24"/>
          <w:szCs w:val="24"/>
        </w:rPr>
        <w:t>unit</w:t>
      </w:r>
      <w:r w:rsidR="00EC36CC" w:rsidRPr="008D55DC">
        <w:rPr>
          <w:rFonts w:cstheme="majorHAnsi"/>
          <w:color w:val="000000" w:themeColor="text1"/>
          <w:sz w:val="24"/>
          <w:szCs w:val="24"/>
        </w:rPr>
        <w:t xml:space="preserve"> plan. </w:t>
      </w:r>
      <w:r w:rsidR="00EC36CC" w:rsidRPr="008D55DC">
        <w:rPr>
          <w:rFonts w:cstheme="majorHAnsi"/>
          <w:b/>
          <w:bCs/>
          <w:color w:val="000000" w:themeColor="text1"/>
          <w:sz w:val="24"/>
          <w:szCs w:val="24"/>
        </w:rPr>
        <w:t xml:space="preserve">Please be sure to review the </w:t>
      </w:r>
      <w:r w:rsidR="00EC36CC">
        <w:rPr>
          <w:rFonts w:cstheme="majorHAnsi"/>
          <w:b/>
          <w:bCs/>
          <w:color w:val="000000" w:themeColor="text1"/>
          <w:sz w:val="24"/>
          <w:szCs w:val="24"/>
        </w:rPr>
        <w:t>instructional video</w:t>
      </w:r>
      <w:r w:rsidR="00EC36CC" w:rsidRPr="008D55DC">
        <w:rPr>
          <w:rFonts w:cstheme="majorHAnsi"/>
          <w:b/>
          <w:bCs/>
          <w:color w:val="000000" w:themeColor="text1"/>
          <w:sz w:val="24"/>
          <w:szCs w:val="24"/>
        </w:rPr>
        <w:t xml:space="preserve"> to understand the assignment in its entirety. </w:t>
      </w:r>
      <w:r w:rsidR="00EC36CC">
        <w:rPr>
          <w:rFonts w:cstheme="majorHAnsi"/>
          <w:color w:val="000000" w:themeColor="text1"/>
          <w:sz w:val="24"/>
          <w:szCs w:val="24"/>
        </w:rPr>
        <w:t xml:space="preserve">Specific instructions for each segment are found </w:t>
      </w:r>
      <w:r>
        <w:rPr>
          <w:rFonts w:cstheme="majorHAnsi"/>
          <w:color w:val="000000" w:themeColor="text1"/>
          <w:sz w:val="24"/>
          <w:szCs w:val="24"/>
        </w:rPr>
        <w:t xml:space="preserve">in the template </w:t>
      </w:r>
      <w:r w:rsidR="00EC36CC">
        <w:rPr>
          <w:rFonts w:cstheme="majorHAnsi"/>
          <w:color w:val="000000" w:themeColor="text1"/>
          <w:sz w:val="24"/>
          <w:szCs w:val="24"/>
        </w:rPr>
        <w:t xml:space="preserve">below. </w:t>
      </w:r>
      <w:r w:rsidR="00EC36CC" w:rsidRPr="008D55DC">
        <w:rPr>
          <w:rFonts w:cstheme="majorHAnsi"/>
          <w:color w:val="000000" w:themeColor="text1"/>
          <w:sz w:val="24"/>
          <w:szCs w:val="24"/>
        </w:rPr>
        <w:t>For this portion of the assignment, students will:</w:t>
      </w:r>
    </w:p>
    <w:p w14:paraId="63F9951F" w14:textId="77777777" w:rsidR="00EC36CC" w:rsidRPr="00EC36CC" w:rsidRDefault="00EC36CC" w:rsidP="00EC36CC">
      <w:pPr>
        <w:spacing w:after="0" w:line="240" w:lineRule="auto"/>
      </w:pPr>
    </w:p>
    <w:p w14:paraId="12DADD91" w14:textId="01124DB7" w:rsidR="00EC36CC" w:rsidRPr="008D55DC" w:rsidRDefault="00EC36CC" w:rsidP="00EC36CC">
      <w:pPr>
        <w:pStyle w:val="ListParagraph"/>
        <w:numPr>
          <w:ilvl w:val="0"/>
          <w:numId w:val="3"/>
        </w:numPr>
        <w:spacing w:after="0" w:line="240" w:lineRule="auto"/>
        <w:rPr>
          <w:rFonts w:asciiTheme="majorHAnsi" w:hAnsiTheme="majorHAnsi" w:cstheme="majorHAnsi"/>
          <w:sz w:val="24"/>
          <w:szCs w:val="24"/>
        </w:rPr>
      </w:pPr>
      <w:r w:rsidRPr="008D55DC">
        <w:rPr>
          <w:rFonts w:asciiTheme="majorHAnsi" w:hAnsiTheme="majorHAnsi" w:cstheme="majorHAnsi"/>
          <w:sz w:val="24"/>
          <w:szCs w:val="24"/>
        </w:rPr>
        <w:t xml:space="preserve">Select the health issue on which they will focus for the duration of the </w:t>
      </w:r>
      <w:r w:rsidR="003616F7" w:rsidRPr="008D55DC">
        <w:rPr>
          <w:rFonts w:asciiTheme="majorHAnsi" w:hAnsiTheme="majorHAnsi" w:cstheme="majorHAnsi"/>
          <w:sz w:val="24"/>
          <w:szCs w:val="24"/>
        </w:rPr>
        <w:t>semester.</w:t>
      </w:r>
    </w:p>
    <w:p w14:paraId="7172B9C5" w14:textId="64DF4749" w:rsidR="00EC36CC" w:rsidRPr="008D55DC" w:rsidRDefault="00EC36CC" w:rsidP="00EC36CC">
      <w:pPr>
        <w:pStyle w:val="ListParagraph"/>
        <w:numPr>
          <w:ilvl w:val="0"/>
          <w:numId w:val="3"/>
        </w:numPr>
        <w:spacing w:after="0" w:line="240" w:lineRule="auto"/>
        <w:rPr>
          <w:rFonts w:asciiTheme="majorHAnsi" w:hAnsiTheme="majorHAnsi" w:cstheme="majorHAnsi"/>
          <w:sz w:val="24"/>
          <w:szCs w:val="24"/>
        </w:rPr>
      </w:pPr>
      <w:r w:rsidRPr="008D55DC">
        <w:rPr>
          <w:rFonts w:asciiTheme="majorHAnsi" w:hAnsiTheme="majorHAnsi" w:cstheme="majorHAnsi"/>
          <w:sz w:val="24"/>
          <w:szCs w:val="24"/>
        </w:rPr>
        <w:t xml:space="preserve">Select and describe their priority </w:t>
      </w:r>
      <w:r w:rsidR="003616F7" w:rsidRPr="008D55DC">
        <w:rPr>
          <w:rFonts w:asciiTheme="majorHAnsi" w:hAnsiTheme="majorHAnsi" w:cstheme="majorHAnsi"/>
          <w:sz w:val="24"/>
          <w:szCs w:val="24"/>
        </w:rPr>
        <w:t>population.</w:t>
      </w:r>
    </w:p>
    <w:p w14:paraId="594DC050" w14:textId="77777777" w:rsidR="00EC36CC" w:rsidRPr="008D55DC" w:rsidRDefault="00EC36CC" w:rsidP="00EC36CC">
      <w:pPr>
        <w:pStyle w:val="ListParagraph"/>
        <w:numPr>
          <w:ilvl w:val="0"/>
          <w:numId w:val="3"/>
        </w:numPr>
        <w:spacing w:after="0" w:line="240" w:lineRule="auto"/>
        <w:rPr>
          <w:rFonts w:asciiTheme="majorHAnsi" w:hAnsiTheme="majorHAnsi" w:cstheme="majorHAnsi"/>
          <w:sz w:val="24"/>
          <w:szCs w:val="24"/>
        </w:rPr>
      </w:pPr>
      <w:r w:rsidRPr="008D55DC">
        <w:rPr>
          <w:rFonts w:asciiTheme="majorHAnsi" w:hAnsiTheme="majorHAnsi" w:cstheme="majorHAnsi"/>
          <w:sz w:val="24"/>
          <w:szCs w:val="24"/>
        </w:rPr>
        <w:t>Provide evidence of the magnitude of the health issue facing their priority population</w:t>
      </w:r>
    </w:p>
    <w:p w14:paraId="16D79FBF" w14:textId="2BFBC2BD" w:rsidR="00EC36CC" w:rsidRPr="008D55DC" w:rsidRDefault="00EC36CC" w:rsidP="00EC36CC">
      <w:pPr>
        <w:pStyle w:val="ListParagraph"/>
        <w:numPr>
          <w:ilvl w:val="0"/>
          <w:numId w:val="3"/>
        </w:numPr>
        <w:spacing w:after="0" w:line="240" w:lineRule="auto"/>
        <w:rPr>
          <w:rFonts w:asciiTheme="majorHAnsi" w:hAnsiTheme="majorHAnsi" w:cstheme="majorHAnsi"/>
          <w:sz w:val="24"/>
          <w:szCs w:val="24"/>
        </w:rPr>
      </w:pPr>
      <w:r w:rsidRPr="008D55DC">
        <w:rPr>
          <w:rFonts w:asciiTheme="majorHAnsi" w:hAnsiTheme="majorHAnsi" w:cstheme="majorHAnsi"/>
          <w:sz w:val="24"/>
          <w:szCs w:val="24"/>
        </w:rPr>
        <w:t xml:space="preserve">Identify determinants that influence the health issue among their priority </w:t>
      </w:r>
      <w:r w:rsidR="003616F7" w:rsidRPr="008D55DC">
        <w:rPr>
          <w:rFonts w:asciiTheme="majorHAnsi" w:hAnsiTheme="majorHAnsi" w:cstheme="majorHAnsi"/>
          <w:sz w:val="24"/>
          <w:szCs w:val="24"/>
        </w:rPr>
        <w:t>population.</w:t>
      </w:r>
    </w:p>
    <w:p w14:paraId="69181E54" w14:textId="77777777" w:rsidR="00EC36CC" w:rsidRPr="008D55DC" w:rsidRDefault="00EC36CC" w:rsidP="00EC36CC">
      <w:pPr>
        <w:spacing w:after="0" w:line="240" w:lineRule="auto"/>
        <w:rPr>
          <w:sz w:val="24"/>
          <w:szCs w:val="24"/>
        </w:rPr>
      </w:pPr>
    </w:p>
    <w:p w14:paraId="5D506257" w14:textId="2EAA6C2B" w:rsidR="00EC36CC" w:rsidRDefault="00EC36CC" w:rsidP="00EC36CC">
      <w:pPr>
        <w:pStyle w:val="Heading2"/>
        <w:spacing w:before="0" w:line="240" w:lineRule="auto"/>
        <w:rPr>
          <w:rFonts w:cstheme="majorHAnsi"/>
          <w:color w:val="000000" w:themeColor="text1"/>
          <w:sz w:val="24"/>
          <w:szCs w:val="24"/>
        </w:rPr>
      </w:pPr>
      <w:r>
        <w:rPr>
          <w:b/>
          <w:bCs/>
          <w:color w:val="000000" w:themeColor="text1"/>
          <w:sz w:val="24"/>
          <w:szCs w:val="24"/>
        </w:rPr>
        <w:t>Assessment</w:t>
      </w:r>
      <w:r w:rsidRPr="008D55DC">
        <w:rPr>
          <w:b/>
          <w:bCs/>
          <w:color w:val="000000" w:themeColor="text1"/>
          <w:sz w:val="24"/>
          <w:szCs w:val="24"/>
        </w:rPr>
        <w:t xml:space="preserve">. </w:t>
      </w:r>
      <w:r w:rsidRPr="008D55DC">
        <w:rPr>
          <w:rFonts w:cstheme="majorHAnsi"/>
          <w:color w:val="000000" w:themeColor="text1"/>
          <w:sz w:val="24"/>
          <w:szCs w:val="24"/>
        </w:rPr>
        <w:t xml:space="preserve">This assignment will assist students in meeting the following </w:t>
      </w:r>
      <w:r>
        <w:rPr>
          <w:rFonts w:cstheme="majorHAnsi"/>
          <w:color w:val="000000" w:themeColor="text1"/>
          <w:sz w:val="24"/>
          <w:szCs w:val="24"/>
        </w:rPr>
        <w:t>standards</w:t>
      </w:r>
      <w:r w:rsidRPr="008D55DC">
        <w:rPr>
          <w:rFonts w:cstheme="majorHAnsi"/>
          <w:color w:val="000000" w:themeColor="text1"/>
          <w:sz w:val="24"/>
          <w:szCs w:val="24"/>
        </w:rPr>
        <w:t>:</w:t>
      </w:r>
    </w:p>
    <w:p w14:paraId="45AC432B" w14:textId="77777777" w:rsidR="00EC36CC" w:rsidRDefault="00EC36CC" w:rsidP="00EC36CC">
      <w:pPr>
        <w:spacing w:after="0" w:line="240" w:lineRule="auto"/>
        <w:ind w:left="720"/>
        <w:rPr>
          <w:rFonts w:asciiTheme="majorHAnsi" w:hAnsiTheme="majorHAnsi" w:cstheme="majorHAnsi"/>
          <w:sz w:val="24"/>
          <w:szCs w:val="24"/>
        </w:rPr>
      </w:pPr>
    </w:p>
    <w:p w14:paraId="3B16A098" w14:textId="77777777" w:rsidR="000F1799" w:rsidRPr="000F1799" w:rsidRDefault="00CC2F7B" w:rsidP="00CC2F7B">
      <w:pPr>
        <w:pStyle w:val="ListParagraph"/>
        <w:numPr>
          <w:ilvl w:val="0"/>
          <w:numId w:val="5"/>
        </w:numPr>
        <w:spacing w:after="0" w:line="240" w:lineRule="auto"/>
        <w:rPr>
          <w:rFonts w:asciiTheme="majorHAnsi" w:hAnsiTheme="majorHAnsi" w:cstheme="majorHAnsi"/>
          <w:sz w:val="24"/>
          <w:szCs w:val="24"/>
        </w:rPr>
      </w:pPr>
      <w:r w:rsidRPr="00CC2F7B">
        <w:rPr>
          <w:rFonts w:asciiTheme="majorHAnsi" w:hAnsiTheme="majorHAnsi" w:cstheme="majorHAnsi"/>
          <w:b/>
          <w:bCs/>
          <w:sz w:val="24"/>
          <w:szCs w:val="24"/>
        </w:rPr>
        <w:t xml:space="preserve">SOPHE Teacher Preparation Standard: </w:t>
      </w:r>
    </w:p>
    <w:p w14:paraId="3B244ADE" w14:textId="652414AE" w:rsidR="00CC2F7B" w:rsidRDefault="00CC2F7B" w:rsidP="000F1799">
      <w:pPr>
        <w:pStyle w:val="ListParagraph"/>
        <w:numPr>
          <w:ilvl w:val="1"/>
          <w:numId w:val="5"/>
        </w:numPr>
        <w:spacing w:after="0" w:line="240" w:lineRule="auto"/>
        <w:rPr>
          <w:rFonts w:asciiTheme="majorHAnsi" w:hAnsiTheme="majorHAnsi" w:cstheme="majorHAnsi"/>
          <w:sz w:val="24"/>
          <w:szCs w:val="24"/>
        </w:rPr>
      </w:pPr>
      <w:r w:rsidRPr="00CC2F7B">
        <w:rPr>
          <w:rFonts w:asciiTheme="majorHAnsi" w:hAnsiTheme="majorHAnsi" w:cstheme="majorHAnsi"/>
          <w:b/>
          <w:bCs/>
          <w:sz w:val="24"/>
          <w:szCs w:val="24"/>
        </w:rPr>
        <w:t>3a</w:t>
      </w:r>
      <w:r w:rsidRPr="00CC2F7B">
        <w:rPr>
          <w:rFonts w:asciiTheme="majorHAnsi" w:hAnsiTheme="majorHAnsi" w:cstheme="majorHAnsi"/>
          <w:sz w:val="24"/>
          <w:szCs w:val="24"/>
        </w:rPr>
        <w:t xml:space="preserve"> (Planning): apply data to guide prioritizing and planning health instruction that addresses identified strengths and needs of learners within the classroom, school, and home or community context.</w:t>
      </w:r>
    </w:p>
    <w:p w14:paraId="6B5AFCD3" w14:textId="343A34F3" w:rsidR="000F1799" w:rsidRPr="00CC2F7B" w:rsidRDefault="000F1799" w:rsidP="000F1799">
      <w:pPr>
        <w:pStyle w:val="ListParagraph"/>
        <w:numPr>
          <w:ilvl w:val="1"/>
          <w:numId w:val="5"/>
        </w:numPr>
        <w:spacing w:after="0" w:line="240" w:lineRule="auto"/>
        <w:rPr>
          <w:rFonts w:asciiTheme="majorHAnsi" w:hAnsiTheme="majorHAnsi" w:cstheme="majorHAnsi"/>
          <w:sz w:val="24"/>
          <w:szCs w:val="24"/>
        </w:rPr>
      </w:pPr>
      <w:r>
        <w:rPr>
          <w:rFonts w:asciiTheme="majorHAnsi" w:hAnsiTheme="majorHAnsi" w:cstheme="majorHAnsi"/>
          <w:b/>
          <w:bCs/>
          <w:sz w:val="24"/>
          <w:szCs w:val="24"/>
        </w:rPr>
        <w:t xml:space="preserve">1c </w:t>
      </w:r>
      <w:r w:rsidRPr="000F1799">
        <w:rPr>
          <w:rFonts w:asciiTheme="majorHAnsi" w:hAnsiTheme="majorHAnsi" w:cstheme="majorHAnsi"/>
          <w:sz w:val="24"/>
          <w:szCs w:val="24"/>
        </w:rPr>
        <w:t>(Knowledge) Candidates describe factors that promote or compromise health or safety, including social determinants such as race, ethnicity, socio-economic status, and family life</w:t>
      </w:r>
      <w:r w:rsidRPr="000F1799">
        <w:rPr>
          <w:rFonts w:asciiTheme="majorHAnsi" w:hAnsiTheme="majorHAnsi" w:cstheme="majorHAnsi"/>
          <w:b/>
          <w:bCs/>
          <w:sz w:val="24"/>
          <w:szCs w:val="24"/>
        </w:rPr>
        <w:t>.</w:t>
      </w:r>
    </w:p>
    <w:p w14:paraId="25BBED42" w14:textId="77777777" w:rsidR="000F1799" w:rsidRPr="000F1799" w:rsidRDefault="00CC2F7B" w:rsidP="00CC2F7B">
      <w:pPr>
        <w:pStyle w:val="ListParagraph"/>
        <w:numPr>
          <w:ilvl w:val="0"/>
          <w:numId w:val="5"/>
        </w:numPr>
        <w:spacing w:after="0" w:line="240" w:lineRule="auto"/>
        <w:rPr>
          <w:rFonts w:asciiTheme="majorHAnsi" w:hAnsiTheme="majorHAnsi" w:cstheme="majorHAnsi"/>
          <w:sz w:val="24"/>
          <w:szCs w:val="24"/>
        </w:rPr>
      </w:pPr>
      <w:r w:rsidRPr="00CC2F7B">
        <w:rPr>
          <w:rFonts w:asciiTheme="majorHAnsi" w:hAnsiTheme="majorHAnsi" w:cstheme="majorHAnsi"/>
          <w:b/>
          <w:bCs/>
          <w:sz w:val="24"/>
          <w:szCs w:val="24"/>
        </w:rPr>
        <w:t xml:space="preserve">National Commission for Health Education Credentialing: </w:t>
      </w:r>
    </w:p>
    <w:p w14:paraId="430104CB" w14:textId="3B05EEE2" w:rsidR="00CC2F7B" w:rsidRDefault="00CC2F7B" w:rsidP="000F1799">
      <w:pPr>
        <w:pStyle w:val="ListParagraph"/>
        <w:numPr>
          <w:ilvl w:val="1"/>
          <w:numId w:val="5"/>
        </w:numPr>
        <w:spacing w:after="0" w:line="240" w:lineRule="auto"/>
        <w:rPr>
          <w:rFonts w:asciiTheme="majorHAnsi" w:hAnsiTheme="majorHAnsi" w:cstheme="majorHAnsi"/>
          <w:sz w:val="24"/>
          <w:szCs w:val="24"/>
        </w:rPr>
      </w:pPr>
      <w:proofErr w:type="gramStart"/>
      <w:r w:rsidRPr="00CC2F7B">
        <w:rPr>
          <w:rFonts w:asciiTheme="majorHAnsi" w:hAnsiTheme="majorHAnsi" w:cstheme="majorHAnsi"/>
          <w:b/>
          <w:bCs/>
          <w:sz w:val="24"/>
          <w:szCs w:val="24"/>
        </w:rPr>
        <w:t>1.3</w:t>
      </w:r>
      <w:r w:rsidRPr="00CC2F7B">
        <w:rPr>
          <w:rFonts w:asciiTheme="majorHAnsi" w:hAnsiTheme="majorHAnsi" w:cstheme="majorHAnsi"/>
          <w:sz w:val="24"/>
          <w:szCs w:val="24"/>
        </w:rPr>
        <w:t xml:space="preserve">  </w:t>
      </w:r>
      <w:r w:rsidR="00320D8A">
        <w:rPr>
          <w:rFonts w:asciiTheme="majorHAnsi" w:hAnsiTheme="majorHAnsi" w:cstheme="majorHAnsi"/>
          <w:sz w:val="24"/>
          <w:szCs w:val="24"/>
        </w:rPr>
        <w:t>(</w:t>
      </w:r>
      <w:proofErr w:type="gramEnd"/>
      <w:r w:rsidR="00320D8A">
        <w:rPr>
          <w:rFonts w:asciiTheme="majorHAnsi" w:hAnsiTheme="majorHAnsi" w:cstheme="majorHAnsi"/>
          <w:sz w:val="24"/>
          <w:szCs w:val="24"/>
        </w:rPr>
        <w:t xml:space="preserve">Assessment) </w:t>
      </w:r>
      <w:r w:rsidRPr="00CC2F7B">
        <w:rPr>
          <w:rFonts w:asciiTheme="majorHAnsi" w:hAnsiTheme="majorHAnsi" w:cstheme="majorHAnsi"/>
          <w:sz w:val="24"/>
          <w:szCs w:val="24"/>
        </w:rPr>
        <w:t>Analyze the data to determine the health of the priority population(s) and the factors that influence health.</w:t>
      </w:r>
    </w:p>
    <w:p w14:paraId="008209F4" w14:textId="6A60D5FB" w:rsidR="000F1799" w:rsidRPr="00562B4E" w:rsidRDefault="00BA7128" w:rsidP="000F1799">
      <w:pPr>
        <w:pStyle w:val="ListParagraph"/>
        <w:numPr>
          <w:ilvl w:val="1"/>
          <w:numId w:val="5"/>
        </w:numPr>
        <w:spacing w:after="0" w:line="240" w:lineRule="auto"/>
        <w:rPr>
          <w:rFonts w:asciiTheme="majorHAnsi" w:hAnsiTheme="majorHAnsi" w:cstheme="majorHAnsi"/>
          <w:sz w:val="24"/>
          <w:szCs w:val="24"/>
        </w:rPr>
      </w:pPr>
      <w:r>
        <w:rPr>
          <w:rFonts w:asciiTheme="majorHAnsi" w:hAnsiTheme="majorHAnsi" w:cstheme="majorHAnsi"/>
          <w:b/>
          <w:bCs/>
          <w:sz w:val="24"/>
          <w:szCs w:val="24"/>
        </w:rPr>
        <w:t>1.1.4</w:t>
      </w:r>
      <w:r w:rsidR="00562B4E">
        <w:rPr>
          <w:rFonts w:asciiTheme="majorHAnsi" w:hAnsiTheme="majorHAnsi" w:cstheme="majorHAnsi"/>
          <w:b/>
          <w:bCs/>
          <w:sz w:val="24"/>
          <w:szCs w:val="24"/>
        </w:rPr>
        <w:t xml:space="preserve"> </w:t>
      </w:r>
      <w:r w:rsidR="00320D8A" w:rsidRPr="00320D8A">
        <w:rPr>
          <w:rFonts w:asciiTheme="majorHAnsi" w:hAnsiTheme="majorHAnsi" w:cstheme="majorHAnsi"/>
          <w:sz w:val="24"/>
          <w:szCs w:val="24"/>
        </w:rPr>
        <w:t xml:space="preserve">(Assessment) </w:t>
      </w:r>
      <w:r w:rsidR="00562B4E" w:rsidRPr="00562B4E">
        <w:rPr>
          <w:rFonts w:asciiTheme="majorHAnsi" w:hAnsiTheme="majorHAnsi" w:cstheme="majorHAnsi"/>
          <w:sz w:val="24"/>
          <w:szCs w:val="24"/>
        </w:rPr>
        <w:t>Examine the factors and determinants that influence the assessment process.</w:t>
      </w:r>
    </w:p>
    <w:p w14:paraId="2F2875BE" w14:textId="6EC5CEFD" w:rsidR="00BA7128" w:rsidRPr="00784E7D" w:rsidRDefault="00BA7128" w:rsidP="000F1799">
      <w:pPr>
        <w:pStyle w:val="ListParagraph"/>
        <w:numPr>
          <w:ilvl w:val="1"/>
          <w:numId w:val="5"/>
        </w:numPr>
        <w:spacing w:after="0" w:line="240" w:lineRule="auto"/>
        <w:rPr>
          <w:rFonts w:asciiTheme="majorHAnsi" w:hAnsiTheme="majorHAnsi" w:cstheme="majorHAnsi"/>
          <w:sz w:val="24"/>
          <w:szCs w:val="24"/>
        </w:rPr>
      </w:pPr>
      <w:r>
        <w:rPr>
          <w:rFonts w:asciiTheme="majorHAnsi" w:hAnsiTheme="majorHAnsi" w:cstheme="majorHAnsi"/>
          <w:b/>
          <w:bCs/>
          <w:sz w:val="24"/>
          <w:szCs w:val="24"/>
        </w:rPr>
        <w:t>5.1.1</w:t>
      </w:r>
      <w:r w:rsidR="00424438">
        <w:rPr>
          <w:rFonts w:asciiTheme="majorHAnsi" w:hAnsiTheme="majorHAnsi" w:cstheme="majorHAnsi"/>
          <w:b/>
          <w:bCs/>
          <w:sz w:val="24"/>
          <w:szCs w:val="24"/>
        </w:rPr>
        <w:t xml:space="preserve"> </w:t>
      </w:r>
      <w:r w:rsidR="00542349" w:rsidRPr="00542349">
        <w:rPr>
          <w:rFonts w:asciiTheme="majorHAnsi" w:hAnsiTheme="majorHAnsi" w:cstheme="majorHAnsi"/>
          <w:sz w:val="24"/>
          <w:szCs w:val="24"/>
        </w:rPr>
        <w:t>(Advocacy)</w:t>
      </w:r>
      <w:r w:rsidR="00542349">
        <w:rPr>
          <w:rFonts w:asciiTheme="majorHAnsi" w:hAnsiTheme="majorHAnsi" w:cstheme="majorHAnsi"/>
          <w:b/>
          <w:bCs/>
          <w:sz w:val="24"/>
          <w:szCs w:val="24"/>
        </w:rPr>
        <w:t xml:space="preserve"> </w:t>
      </w:r>
      <w:r w:rsidR="00424438" w:rsidRPr="00784E7D">
        <w:rPr>
          <w:rFonts w:asciiTheme="majorHAnsi" w:hAnsiTheme="majorHAnsi" w:cstheme="majorHAnsi"/>
          <w:sz w:val="24"/>
          <w:szCs w:val="24"/>
        </w:rPr>
        <w:t>Examine the determinants of health and their underlying causes (e.g., poverty, trauma, and population-based discrimination) related to identified health issues.</w:t>
      </w:r>
    </w:p>
    <w:p w14:paraId="3B7E84D3" w14:textId="23AC8AB9" w:rsidR="00BA7128" w:rsidRPr="00784E7D" w:rsidRDefault="00BA7128" w:rsidP="000F1799">
      <w:pPr>
        <w:pStyle w:val="ListParagraph"/>
        <w:numPr>
          <w:ilvl w:val="1"/>
          <w:numId w:val="5"/>
        </w:numPr>
        <w:spacing w:after="0" w:line="240" w:lineRule="auto"/>
        <w:rPr>
          <w:rFonts w:asciiTheme="majorHAnsi" w:hAnsiTheme="majorHAnsi" w:cstheme="majorHAnsi"/>
          <w:sz w:val="24"/>
          <w:szCs w:val="24"/>
        </w:rPr>
      </w:pPr>
      <w:r>
        <w:rPr>
          <w:rFonts w:asciiTheme="majorHAnsi" w:hAnsiTheme="majorHAnsi" w:cstheme="majorHAnsi"/>
          <w:b/>
          <w:bCs/>
          <w:sz w:val="24"/>
          <w:szCs w:val="24"/>
        </w:rPr>
        <w:t>6.5.5</w:t>
      </w:r>
      <w:r w:rsidR="00784E7D">
        <w:rPr>
          <w:rFonts w:asciiTheme="majorHAnsi" w:hAnsiTheme="majorHAnsi" w:cstheme="majorHAnsi"/>
          <w:b/>
          <w:bCs/>
          <w:sz w:val="24"/>
          <w:szCs w:val="24"/>
        </w:rPr>
        <w:t xml:space="preserve"> </w:t>
      </w:r>
      <w:r w:rsidR="00542349" w:rsidRPr="00542349">
        <w:rPr>
          <w:rFonts w:asciiTheme="majorHAnsi" w:hAnsiTheme="majorHAnsi" w:cstheme="majorHAnsi"/>
          <w:sz w:val="24"/>
          <w:szCs w:val="24"/>
        </w:rPr>
        <w:t xml:space="preserve">(Communication) </w:t>
      </w:r>
      <w:r w:rsidR="00784E7D" w:rsidRPr="00784E7D">
        <w:rPr>
          <w:rFonts w:asciiTheme="majorHAnsi" w:hAnsiTheme="majorHAnsi" w:cstheme="majorHAnsi"/>
          <w:sz w:val="24"/>
          <w:szCs w:val="24"/>
        </w:rPr>
        <w:t>Deliver oral and written communication that aligns with professional standards of grammar, punctuation, and style.</w:t>
      </w:r>
    </w:p>
    <w:p w14:paraId="3B30F62C" w14:textId="77777777" w:rsidR="00EC36CC" w:rsidRDefault="00EC36CC" w:rsidP="00EC36CC">
      <w:pPr>
        <w:rPr>
          <w:sz w:val="24"/>
          <w:szCs w:val="24"/>
        </w:rPr>
      </w:pPr>
    </w:p>
    <w:p w14:paraId="7163571F" w14:textId="77777777" w:rsidR="003D3AF0" w:rsidRDefault="003D3AF0">
      <w:pPr>
        <w:rPr>
          <w:b/>
          <w:bCs/>
        </w:rPr>
      </w:pPr>
      <w:r>
        <w:rPr>
          <w:b/>
          <w:bCs/>
        </w:rPr>
        <w:br w:type="page"/>
      </w:r>
    </w:p>
    <w:p w14:paraId="55130AF7" w14:textId="52A3CFAF" w:rsidR="00EC36CC" w:rsidRPr="00E345DA" w:rsidRDefault="00E345DA">
      <w:pPr>
        <w:rPr>
          <w:b/>
          <w:bCs/>
        </w:rPr>
      </w:pPr>
      <w:r w:rsidRPr="00E345DA">
        <w:rPr>
          <w:b/>
          <w:bCs/>
        </w:rPr>
        <w:lastRenderedPageBreak/>
        <w:t>STEP 1</w:t>
      </w:r>
      <w:r>
        <w:rPr>
          <w:b/>
          <w:bCs/>
        </w:rPr>
        <w:t>. Complete each section as indicated in the instructions for that section.</w:t>
      </w:r>
    </w:p>
    <w:tbl>
      <w:tblPr>
        <w:tblStyle w:val="TableGrid"/>
        <w:tblW w:w="0" w:type="auto"/>
        <w:tblLook w:val="04A0" w:firstRow="1" w:lastRow="0" w:firstColumn="1" w:lastColumn="0" w:noHBand="0" w:noVBand="1"/>
      </w:tblPr>
      <w:tblGrid>
        <w:gridCol w:w="9350"/>
      </w:tblGrid>
      <w:tr w:rsidR="00EC36CC" w14:paraId="6918CACD" w14:textId="77777777" w:rsidTr="0009206B">
        <w:tc>
          <w:tcPr>
            <w:tcW w:w="9350" w:type="dxa"/>
          </w:tcPr>
          <w:p w14:paraId="6060D00C" w14:textId="3EA465B3" w:rsidR="00EC36CC" w:rsidRPr="00BC701C" w:rsidRDefault="00EC36CC" w:rsidP="0009206B">
            <w:pPr>
              <w:rPr>
                <w:rFonts w:asciiTheme="majorHAnsi" w:hAnsiTheme="majorHAnsi" w:cstheme="majorHAnsi"/>
                <w:sz w:val="24"/>
                <w:szCs w:val="24"/>
              </w:rPr>
            </w:pPr>
            <w:r w:rsidRPr="008D55DC">
              <w:rPr>
                <w:rStyle w:val="Heading2Char"/>
                <w:b/>
                <w:bCs/>
                <w:color w:val="000000" w:themeColor="text1"/>
              </w:rPr>
              <w:t xml:space="preserve">Identify your district of focus. </w:t>
            </w:r>
            <w:r w:rsidR="008D7249" w:rsidRPr="00BC701C">
              <w:rPr>
                <w:rFonts w:asciiTheme="majorHAnsi" w:hAnsiTheme="majorHAnsi" w:cstheme="majorHAnsi"/>
                <w:i/>
                <w:iCs/>
                <w:sz w:val="24"/>
                <w:szCs w:val="24"/>
              </w:rPr>
              <w:t xml:space="preserve">You are in the role of a </w:t>
            </w:r>
            <w:r w:rsidRPr="00BC701C">
              <w:rPr>
                <w:rFonts w:asciiTheme="majorHAnsi" w:hAnsiTheme="majorHAnsi" w:cstheme="majorHAnsi"/>
                <w:i/>
                <w:iCs/>
                <w:sz w:val="24"/>
                <w:szCs w:val="24"/>
              </w:rPr>
              <w:t xml:space="preserve">school health educator assigned to a </w:t>
            </w:r>
            <w:r w:rsidR="008D7249" w:rsidRPr="00BC701C">
              <w:rPr>
                <w:rFonts w:asciiTheme="majorHAnsi" w:hAnsiTheme="majorHAnsi" w:cstheme="majorHAnsi"/>
                <w:i/>
                <w:iCs/>
                <w:sz w:val="24"/>
                <w:szCs w:val="24"/>
              </w:rPr>
              <w:t>to develop a unit plan</w:t>
            </w:r>
            <w:r w:rsidRPr="00BC701C">
              <w:rPr>
                <w:rFonts w:asciiTheme="majorHAnsi" w:hAnsiTheme="majorHAnsi" w:cstheme="majorHAnsi"/>
                <w:i/>
                <w:iCs/>
                <w:sz w:val="24"/>
                <w:szCs w:val="24"/>
              </w:rPr>
              <w:t>.</w:t>
            </w:r>
            <w:r w:rsidRPr="00BC701C">
              <w:rPr>
                <w:rFonts w:asciiTheme="majorHAnsi" w:hAnsiTheme="majorHAnsi" w:cstheme="majorHAnsi"/>
                <w:sz w:val="24"/>
                <w:szCs w:val="24"/>
              </w:rPr>
              <w:t xml:space="preserve"> </w:t>
            </w:r>
          </w:p>
          <w:p w14:paraId="133C1355" w14:textId="77777777" w:rsidR="00EC36CC" w:rsidRPr="008D55DC" w:rsidRDefault="00EC36CC" w:rsidP="0009206B">
            <w:pPr>
              <w:rPr>
                <w:rFonts w:asciiTheme="majorHAnsi" w:hAnsiTheme="majorHAnsi" w:cstheme="majorHAnsi"/>
                <w:sz w:val="24"/>
                <w:szCs w:val="24"/>
              </w:rPr>
            </w:pPr>
          </w:p>
          <w:p w14:paraId="3A466E35" w14:textId="37D0C69B" w:rsidR="00EC36CC" w:rsidRPr="00FB695A" w:rsidRDefault="00EC36CC" w:rsidP="0009206B">
            <w:pPr>
              <w:rPr>
                <w:rFonts w:asciiTheme="majorHAnsi" w:hAnsiTheme="majorHAnsi" w:cstheme="majorHAnsi"/>
                <w:b/>
                <w:bCs/>
                <w:sz w:val="24"/>
                <w:szCs w:val="24"/>
              </w:rPr>
            </w:pPr>
            <w:r w:rsidRPr="008D55DC">
              <w:rPr>
                <w:rFonts w:asciiTheme="majorHAnsi" w:hAnsiTheme="majorHAnsi" w:cstheme="majorHAnsi"/>
                <w:b/>
                <w:bCs/>
                <w:sz w:val="24"/>
                <w:szCs w:val="24"/>
              </w:rPr>
              <w:t>Name of Organization:</w:t>
            </w:r>
            <w:r w:rsidR="00107AE0">
              <w:rPr>
                <w:rFonts w:asciiTheme="majorHAnsi" w:hAnsiTheme="majorHAnsi" w:cstheme="majorHAnsi"/>
                <w:b/>
                <w:bCs/>
                <w:sz w:val="24"/>
                <w:szCs w:val="24"/>
              </w:rPr>
              <w:t xml:space="preserve"> Northwood Elementary School, Hilton Central School District </w:t>
            </w:r>
          </w:p>
          <w:p w14:paraId="3AFEC4B1" w14:textId="6EA081E3" w:rsidR="00EC36CC" w:rsidRPr="008D55DC" w:rsidRDefault="00EC36CC" w:rsidP="0009206B">
            <w:pPr>
              <w:rPr>
                <w:rFonts w:asciiTheme="majorHAnsi" w:hAnsiTheme="majorHAnsi" w:cstheme="majorHAnsi"/>
                <w:b/>
                <w:bCs/>
                <w:sz w:val="24"/>
                <w:szCs w:val="24"/>
              </w:rPr>
            </w:pPr>
            <w:r w:rsidRPr="008D55DC">
              <w:rPr>
                <w:rFonts w:asciiTheme="majorHAnsi" w:hAnsiTheme="majorHAnsi" w:cstheme="majorHAnsi"/>
                <w:b/>
                <w:bCs/>
                <w:sz w:val="24"/>
                <w:szCs w:val="24"/>
              </w:rPr>
              <w:t>Website:</w:t>
            </w:r>
            <w:r w:rsidR="00107AE0">
              <w:rPr>
                <w:rFonts w:asciiTheme="majorHAnsi" w:hAnsiTheme="majorHAnsi" w:cstheme="majorHAnsi"/>
                <w:b/>
                <w:bCs/>
                <w:sz w:val="24"/>
                <w:szCs w:val="24"/>
              </w:rPr>
              <w:t xml:space="preserve"> </w:t>
            </w:r>
            <w:r w:rsidR="00107AE0" w:rsidRPr="00107AE0">
              <w:rPr>
                <w:rFonts w:asciiTheme="majorHAnsi" w:hAnsiTheme="majorHAnsi" w:cstheme="majorHAnsi"/>
                <w:b/>
                <w:bCs/>
                <w:sz w:val="24"/>
                <w:szCs w:val="24"/>
              </w:rPr>
              <w:t>https://www.hilton.k12.ny.us/</w:t>
            </w:r>
          </w:p>
          <w:p w14:paraId="7284BB77" w14:textId="77777777" w:rsidR="00EC36CC" w:rsidRPr="008D55DC" w:rsidRDefault="00EC36CC" w:rsidP="0009206B">
            <w:pPr>
              <w:rPr>
                <w:sz w:val="24"/>
                <w:szCs w:val="24"/>
              </w:rPr>
            </w:pPr>
          </w:p>
        </w:tc>
      </w:tr>
      <w:tr w:rsidR="00EC36CC" w14:paraId="72EF9597" w14:textId="77777777" w:rsidTr="0009206B">
        <w:tc>
          <w:tcPr>
            <w:tcW w:w="9350" w:type="dxa"/>
          </w:tcPr>
          <w:p w14:paraId="434C4EE5" w14:textId="4BB1A059" w:rsidR="00EC36CC" w:rsidRDefault="00EC36CC" w:rsidP="0009206B">
            <w:pPr>
              <w:rPr>
                <w:rFonts w:asciiTheme="majorHAnsi" w:hAnsiTheme="majorHAnsi" w:cstheme="majorHAnsi"/>
                <w:i/>
                <w:iCs/>
                <w:sz w:val="24"/>
                <w:szCs w:val="24"/>
              </w:rPr>
            </w:pPr>
            <w:r w:rsidRPr="00950D2D">
              <w:rPr>
                <w:rStyle w:val="Heading2Char"/>
                <w:rFonts w:cstheme="majorHAnsi"/>
                <w:b/>
                <w:bCs/>
                <w:color w:val="000000" w:themeColor="text1"/>
              </w:rPr>
              <w:t xml:space="preserve">Describe </w:t>
            </w:r>
            <w:r>
              <w:rPr>
                <w:rStyle w:val="Heading2Char"/>
                <w:rFonts w:cstheme="majorHAnsi"/>
                <w:b/>
                <w:bCs/>
                <w:color w:val="000000" w:themeColor="text1"/>
              </w:rPr>
              <w:t>t</w:t>
            </w:r>
            <w:r>
              <w:rPr>
                <w:rStyle w:val="Heading2Char"/>
                <w:b/>
                <w:bCs/>
                <w:color w:val="000000" w:themeColor="text1"/>
              </w:rPr>
              <w:t>he Demographics of your</w:t>
            </w:r>
            <w:r w:rsidRPr="00950D2D">
              <w:rPr>
                <w:rStyle w:val="Heading2Char"/>
                <w:rFonts w:cstheme="majorHAnsi"/>
                <w:b/>
                <w:bCs/>
                <w:color w:val="000000" w:themeColor="text1"/>
              </w:rPr>
              <w:t xml:space="preserve"> Priority Population.</w:t>
            </w:r>
            <w:r w:rsidRPr="00950D2D">
              <w:rPr>
                <w:rFonts w:asciiTheme="majorHAnsi" w:hAnsiTheme="majorHAnsi" w:cstheme="majorHAnsi"/>
                <w:color w:val="000000" w:themeColor="text1"/>
                <w:sz w:val="24"/>
                <w:szCs w:val="24"/>
              </w:rPr>
              <w:t xml:space="preserve"> </w:t>
            </w:r>
            <w:r w:rsidRPr="00950D2D">
              <w:rPr>
                <w:rFonts w:asciiTheme="majorHAnsi" w:hAnsiTheme="majorHAnsi" w:cstheme="majorHAnsi"/>
                <w:i/>
                <w:iCs/>
                <w:sz w:val="24"/>
                <w:szCs w:val="24"/>
              </w:rPr>
              <w:t xml:space="preserve">Over the semester, you will develop a </w:t>
            </w:r>
            <w:r w:rsidR="00FB695A">
              <w:rPr>
                <w:rFonts w:asciiTheme="majorHAnsi" w:hAnsiTheme="majorHAnsi" w:cstheme="majorHAnsi"/>
                <w:i/>
                <w:iCs/>
                <w:sz w:val="24"/>
                <w:szCs w:val="24"/>
              </w:rPr>
              <w:t>unit</w:t>
            </w:r>
            <w:r w:rsidRPr="00950D2D">
              <w:rPr>
                <w:rFonts w:asciiTheme="majorHAnsi" w:hAnsiTheme="majorHAnsi" w:cstheme="majorHAnsi"/>
                <w:i/>
                <w:iCs/>
                <w:sz w:val="24"/>
                <w:szCs w:val="24"/>
              </w:rPr>
              <w:t xml:space="preserve"> plan to educate your priority population about a specific health topic. In the space below, provide one paragraph identifying the demographics of the population on which you will focus. </w:t>
            </w:r>
            <w:r w:rsidR="00FB695A">
              <w:rPr>
                <w:rFonts w:asciiTheme="majorHAnsi" w:hAnsiTheme="majorHAnsi" w:cstheme="majorHAnsi"/>
                <w:i/>
                <w:iCs/>
                <w:sz w:val="24"/>
                <w:szCs w:val="24"/>
              </w:rPr>
              <w:t>T</w:t>
            </w:r>
            <w:r w:rsidRPr="00950D2D">
              <w:rPr>
                <w:rFonts w:asciiTheme="majorHAnsi" w:hAnsiTheme="majorHAnsi" w:cstheme="majorHAnsi"/>
                <w:i/>
                <w:iCs/>
                <w:sz w:val="24"/>
                <w:szCs w:val="24"/>
              </w:rPr>
              <w:t xml:space="preserve">his will be a description of students (or a subset of students) served by your school. </w:t>
            </w:r>
          </w:p>
          <w:p w14:paraId="0D7A4CE0" w14:textId="240820C5" w:rsidR="00107AE0" w:rsidRPr="00107AE0" w:rsidRDefault="00107AE0" w:rsidP="0009206B">
            <w:pPr>
              <w:rPr>
                <w:rFonts w:asciiTheme="majorHAnsi" w:hAnsiTheme="majorHAnsi" w:cstheme="majorHAnsi"/>
                <w:sz w:val="24"/>
                <w:szCs w:val="24"/>
              </w:rPr>
            </w:pPr>
            <w:r>
              <w:rPr>
                <w:rFonts w:asciiTheme="majorHAnsi" w:hAnsiTheme="majorHAnsi" w:cstheme="majorHAnsi"/>
                <w:sz w:val="24"/>
                <w:szCs w:val="24"/>
              </w:rPr>
              <w:t xml:space="preserve">I will be focusing on those students of low economic status and what effects that has on their ability to learn in all three domains of learning that are linked to Physical Education and Health Education. Northwood has a diverse economic population that allows for variations in education development. With that said, around forty percent of the school’s population has free or reduced lunches based </w:t>
            </w:r>
            <w:proofErr w:type="gramStart"/>
            <w:r>
              <w:rPr>
                <w:rFonts w:asciiTheme="majorHAnsi" w:hAnsiTheme="majorHAnsi" w:cstheme="majorHAnsi"/>
                <w:sz w:val="24"/>
                <w:szCs w:val="24"/>
              </w:rPr>
              <w:t>off of</w:t>
            </w:r>
            <w:proofErr w:type="gramEnd"/>
            <w:r>
              <w:rPr>
                <w:rFonts w:asciiTheme="majorHAnsi" w:hAnsiTheme="majorHAnsi" w:cstheme="majorHAnsi"/>
                <w:sz w:val="24"/>
                <w:szCs w:val="24"/>
              </w:rPr>
              <w:t xml:space="preserve"> their parents’ status. </w:t>
            </w:r>
          </w:p>
          <w:p w14:paraId="1450984E" w14:textId="21CCBE65" w:rsidR="00CC2F7B" w:rsidRPr="00CF51BE" w:rsidRDefault="00CC2F7B" w:rsidP="0009206B">
            <w:pPr>
              <w:rPr>
                <w:rFonts w:asciiTheme="majorHAnsi" w:hAnsiTheme="majorHAnsi" w:cstheme="majorHAnsi"/>
                <w:i/>
                <w:iCs/>
                <w:sz w:val="24"/>
                <w:szCs w:val="24"/>
              </w:rPr>
            </w:pPr>
          </w:p>
        </w:tc>
      </w:tr>
      <w:tr w:rsidR="00EC36CC" w14:paraId="67DEDDB9" w14:textId="77777777" w:rsidTr="0009206B">
        <w:tc>
          <w:tcPr>
            <w:tcW w:w="9350" w:type="dxa"/>
          </w:tcPr>
          <w:p w14:paraId="6C4AB6F7" w14:textId="0A94E18E" w:rsidR="00EC36CC" w:rsidRDefault="00EC36CC" w:rsidP="0009206B">
            <w:pPr>
              <w:rPr>
                <w:rFonts w:asciiTheme="majorHAnsi" w:hAnsiTheme="majorHAnsi" w:cstheme="majorHAnsi"/>
                <w:i/>
                <w:iCs/>
                <w:sz w:val="24"/>
                <w:szCs w:val="24"/>
              </w:rPr>
            </w:pPr>
            <w:r w:rsidRPr="00950D2D">
              <w:rPr>
                <w:rStyle w:val="Heading2Char"/>
                <w:rFonts w:cstheme="majorHAnsi"/>
                <w:b/>
                <w:bCs/>
                <w:color w:val="000000" w:themeColor="text1"/>
              </w:rPr>
              <w:t xml:space="preserve">Describe your </w:t>
            </w:r>
            <w:r>
              <w:rPr>
                <w:rStyle w:val="Heading2Char"/>
                <w:rFonts w:cstheme="majorHAnsi"/>
                <w:b/>
                <w:bCs/>
                <w:color w:val="000000" w:themeColor="text1"/>
              </w:rPr>
              <w:t>Health Issue</w:t>
            </w:r>
            <w:r w:rsidR="00114914">
              <w:rPr>
                <w:rStyle w:val="Heading2Char"/>
                <w:rFonts w:cstheme="majorHAnsi"/>
                <w:b/>
                <w:bCs/>
                <w:color w:val="000000" w:themeColor="text1"/>
              </w:rPr>
              <w:t xml:space="preserve"> </w:t>
            </w:r>
            <w:r w:rsidR="00114914" w:rsidRPr="00114914">
              <w:rPr>
                <w:rStyle w:val="Heading2Char"/>
                <w:rFonts w:cstheme="majorHAnsi"/>
                <w:b/>
                <w:bCs/>
                <w:color w:val="000000" w:themeColor="text1"/>
              </w:rPr>
              <w:t>(No PA or Nutrition</w:t>
            </w:r>
            <w:r w:rsidR="008F4DE9">
              <w:rPr>
                <w:rStyle w:val="Heading2Char"/>
                <w:rFonts w:cstheme="majorHAnsi"/>
                <w:b/>
                <w:bCs/>
                <w:color w:val="000000" w:themeColor="text1"/>
              </w:rPr>
              <w:t xml:space="preserve"> as that is the model used for the course</w:t>
            </w:r>
            <w:r w:rsidR="00114914" w:rsidRPr="00114914">
              <w:rPr>
                <w:rStyle w:val="Heading2Char"/>
                <w:rFonts w:cstheme="majorHAnsi"/>
                <w:b/>
                <w:bCs/>
                <w:color w:val="000000" w:themeColor="text1"/>
              </w:rPr>
              <w:t>)</w:t>
            </w:r>
            <w:r w:rsidRPr="00950D2D">
              <w:rPr>
                <w:rStyle w:val="Heading2Char"/>
                <w:rFonts w:cstheme="majorHAnsi"/>
                <w:b/>
                <w:bCs/>
                <w:color w:val="000000" w:themeColor="text1"/>
              </w:rPr>
              <w:t>.</w:t>
            </w:r>
            <w:r w:rsidRPr="00950D2D">
              <w:rPr>
                <w:rFonts w:asciiTheme="majorHAnsi" w:hAnsiTheme="majorHAnsi" w:cstheme="majorHAnsi"/>
                <w:color w:val="000000" w:themeColor="text1"/>
                <w:sz w:val="24"/>
                <w:szCs w:val="24"/>
              </w:rPr>
              <w:t xml:space="preserve"> </w:t>
            </w:r>
            <w:r>
              <w:rPr>
                <w:rFonts w:asciiTheme="majorHAnsi" w:hAnsiTheme="majorHAnsi" w:cstheme="majorHAnsi"/>
                <w:i/>
                <w:iCs/>
                <w:sz w:val="24"/>
                <w:szCs w:val="24"/>
              </w:rPr>
              <w:t>Provide a 1-2 paragraph overview of the health issue facing your priority population. Remember that this should include information on prevalence/incidence of disease, economic cost, and or quality of life indicators. Ideally, you will report data on your specific population (e.g., burden of disease in a county or school targeted). If this is not available, find alternative sources to support the need in general (e.g., referencing national surveys of student health).</w:t>
            </w:r>
          </w:p>
          <w:p w14:paraId="5CB2D9F6" w14:textId="77777777" w:rsidR="00B57B72" w:rsidRDefault="00B57B72" w:rsidP="0009206B">
            <w:pPr>
              <w:rPr>
                <w:rFonts w:asciiTheme="majorHAnsi" w:hAnsiTheme="majorHAnsi" w:cstheme="majorHAnsi"/>
                <w:i/>
                <w:iCs/>
                <w:sz w:val="24"/>
                <w:szCs w:val="24"/>
              </w:rPr>
            </w:pPr>
          </w:p>
          <w:p w14:paraId="07FBB6A0" w14:textId="5A68B1CD" w:rsidR="00B57B72" w:rsidRDefault="00B57B72" w:rsidP="0009206B">
            <w:pPr>
              <w:rPr>
                <w:rFonts w:asciiTheme="majorHAnsi" w:hAnsiTheme="majorHAnsi" w:cstheme="majorHAnsi"/>
                <w:sz w:val="24"/>
                <w:szCs w:val="24"/>
              </w:rPr>
            </w:pPr>
            <w:r>
              <w:rPr>
                <w:rFonts w:asciiTheme="majorHAnsi" w:hAnsiTheme="majorHAnsi" w:cstheme="majorHAnsi"/>
                <w:sz w:val="24"/>
                <w:szCs w:val="24"/>
              </w:rPr>
              <w:t xml:space="preserve">One health issue that is faced at Northwood with the classified lower economic status students is that they are lacking in their ability </w:t>
            </w:r>
            <w:r w:rsidR="009B5D96">
              <w:rPr>
                <w:rFonts w:asciiTheme="majorHAnsi" w:hAnsiTheme="majorHAnsi" w:cstheme="majorHAnsi"/>
                <w:sz w:val="24"/>
                <w:szCs w:val="24"/>
              </w:rPr>
              <w:t>to regulate their mental health with coping skills in a school and life balance</w:t>
            </w:r>
            <w:r>
              <w:rPr>
                <w:rFonts w:asciiTheme="majorHAnsi" w:hAnsiTheme="majorHAnsi" w:cstheme="majorHAnsi"/>
                <w:sz w:val="24"/>
                <w:szCs w:val="24"/>
              </w:rPr>
              <w:t>.</w:t>
            </w:r>
            <w:r w:rsidR="00727126">
              <w:rPr>
                <w:rFonts w:asciiTheme="majorHAnsi" w:hAnsiTheme="majorHAnsi" w:cstheme="majorHAnsi"/>
                <w:sz w:val="24"/>
                <w:szCs w:val="24"/>
              </w:rPr>
              <w:t xml:space="preserve"> This is the case </w:t>
            </w:r>
            <w:proofErr w:type="gramStart"/>
            <w:r w:rsidR="00727126">
              <w:rPr>
                <w:rFonts w:asciiTheme="majorHAnsi" w:hAnsiTheme="majorHAnsi" w:cstheme="majorHAnsi"/>
                <w:sz w:val="24"/>
                <w:szCs w:val="24"/>
              </w:rPr>
              <w:t>over</w:t>
            </w:r>
            <w:proofErr w:type="gramEnd"/>
            <w:r w:rsidR="00727126">
              <w:rPr>
                <w:rFonts w:asciiTheme="majorHAnsi" w:hAnsiTheme="majorHAnsi" w:cstheme="majorHAnsi"/>
                <w:sz w:val="24"/>
                <w:szCs w:val="24"/>
              </w:rPr>
              <w:t xml:space="preserve"> </w:t>
            </w:r>
            <w:proofErr w:type="gramStart"/>
            <w:r w:rsidR="00727126">
              <w:rPr>
                <w:rFonts w:asciiTheme="majorHAnsi" w:hAnsiTheme="majorHAnsi" w:cstheme="majorHAnsi"/>
                <w:sz w:val="24"/>
                <w:szCs w:val="24"/>
              </w:rPr>
              <w:t>the majority of</w:t>
            </w:r>
            <w:proofErr w:type="gramEnd"/>
            <w:r w:rsidR="00727126">
              <w:rPr>
                <w:rFonts w:asciiTheme="majorHAnsi" w:hAnsiTheme="majorHAnsi" w:cstheme="majorHAnsi"/>
                <w:sz w:val="24"/>
                <w:szCs w:val="24"/>
              </w:rPr>
              <w:t xml:space="preserve"> the population at Northwood, but it is more prevalent in those students who come from a lower economic status. </w:t>
            </w:r>
            <w:r w:rsidR="009B5D96">
              <w:rPr>
                <w:rFonts w:asciiTheme="majorHAnsi" w:hAnsiTheme="majorHAnsi" w:cstheme="majorHAnsi"/>
                <w:sz w:val="24"/>
                <w:szCs w:val="24"/>
              </w:rPr>
              <w:t>These students have the need to maintain a balance of life outside of the classroom while</w:t>
            </w:r>
            <w:r w:rsidR="00020F07">
              <w:rPr>
                <w:rFonts w:asciiTheme="majorHAnsi" w:hAnsiTheme="majorHAnsi" w:cstheme="majorHAnsi"/>
                <w:sz w:val="24"/>
                <w:szCs w:val="24"/>
              </w:rPr>
              <w:t xml:space="preserve"> trying </w:t>
            </w:r>
            <w:r w:rsidR="006A60E3">
              <w:rPr>
                <w:rFonts w:asciiTheme="majorHAnsi" w:hAnsiTheme="majorHAnsi" w:cstheme="majorHAnsi"/>
                <w:sz w:val="24"/>
                <w:szCs w:val="24"/>
              </w:rPr>
              <w:t>to navigate</w:t>
            </w:r>
            <w:r w:rsidR="00020F07">
              <w:rPr>
                <w:rFonts w:asciiTheme="majorHAnsi" w:hAnsiTheme="majorHAnsi" w:cstheme="majorHAnsi"/>
                <w:sz w:val="24"/>
                <w:szCs w:val="24"/>
              </w:rPr>
              <w:t xml:space="preserve"> the social emotional and cognitive aspects of the school day as well. </w:t>
            </w:r>
          </w:p>
          <w:p w14:paraId="6674AC13" w14:textId="01C6B628" w:rsidR="00020F07" w:rsidRDefault="00020F07" w:rsidP="0009206B">
            <w:pPr>
              <w:rPr>
                <w:rFonts w:asciiTheme="majorHAnsi" w:hAnsiTheme="majorHAnsi" w:cstheme="majorHAnsi"/>
                <w:color w:val="000000"/>
                <w:sz w:val="24"/>
                <w:szCs w:val="24"/>
              </w:rPr>
            </w:pPr>
            <w:r>
              <w:rPr>
                <w:rFonts w:asciiTheme="majorHAnsi" w:hAnsiTheme="majorHAnsi" w:cstheme="majorHAnsi"/>
                <w:sz w:val="24"/>
                <w:szCs w:val="24"/>
              </w:rPr>
              <w:t xml:space="preserve">It was stated in a study done by Hui Sun that states that </w:t>
            </w:r>
            <w:r w:rsidRPr="00020F07">
              <w:rPr>
                <w:rFonts w:asciiTheme="majorHAnsi" w:hAnsiTheme="majorHAnsi" w:cstheme="majorHAnsi"/>
                <w:sz w:val="24"/>
                <w:szCs w:val="24"/>
              </w:rPr>
              <w:t>“</w:t>
            </w:r>
            <w:r w:rsidRPr="00020F07">
              <w:rPr>
                <w:rStyle w:val="hithighlite"/>
                <w:rFonts w:asciiTheme="majorHAnsi" w:hAnsiTheme="majorHAnsi" w:cstheme="majorHAnsi"/>
                <w:color w:val="D54405"/>
                <w:sz w:val="24"/>
                <w:szCs w:val="24"/>
              </w:rPr>
              <w:t>health</w:t>
            </w:r>
            <w:r w:rsidRPr="00020F07">
              <w:rPr>
                <w:rFonts w:asciiTheme="majorHAnsi" w:hAnsiTheme="majorHAnsi" w:cstheme="majorHAnsi"/>
                <w:color w:val="000000"/>
                <w:sz w:val="24"/>
                <w:szCs w:val="24"/>
              </w:rPr>
              <w:t> exercise moderates the relationship between </w:t>
            </w:r>
            <w:r w:rsidRPr="00020F07">
              <w:rPr>
                <w:rStyle w:val="hithighlite"/>
                <w:rFonts w:asciiTheme="majorHAnsi" w:hAnsiTheme="majorHAnsi" w:cstheme="majorHAnsi"/>
                <w:color w:val="D54405"/>
                <w:sz w:val="24"/>
                <w:szCs w:val="24"/>
              </w:rPr>
              <w:t>health</w:t>
            </w:r>
            <w:r w:rsidRPr="00020F07">
              <w:rPr>
                <w:rFonts w:asciiTheme="majorHAnsi" w:hAnsiTheme="majorHAnsi" w:cstheme="majorHAnsi"/>
                <w:color w:val="000000"/>
                <w:sz w:val="24"/>
                <w:szCs w:val="24"/>
              </w:rPr>
              <w:t> education and the student's psychological well-being”</w:t>
            </w:r>
            <w:r>
              <w:rPr>
                <w:rFonts w:asciiTheme="majorHAnsi" w:hAnsiTheme="majorHAnsi" w:cstheme="majorHAnsi"/>
                <w:color w:val="000000"/>
                <w:sz w:val="24"/>
                <w:szCs w:val="24"/>
              </w:rPr>
              <w:t xml:space="preserve">. This study was done on the Chinese population of students because of their lack of health education I their school systems. This goes to show that health education is beneficial to all students, specifically for those who do not have the </w:t>
            </w:r>
            <w:r w:rsidR="006A60E3">
              <w:rPr>
                <w:rFonts w:asciiTheme="majorHAnsi" w:hAnsiTheme="majorHAnsi" w:cstheme="majorHAnsi"/>
                <w:color w:val="000000"/>
                <w:sz w:val="24"/>
                <w:szCs w:val="24"/>
              </w:rPr>
              <w:t xml:space="preserve">stable domesticity backing to their social and educational selves. </w:t>
            </w:r>
          </w:p>
          <w:p w14:paraId="4986DA11" w14:textId="47A582EF" w:rsidR="006A60E3" w:rsidRPr="00020F07" w:rsidRDefault="006A60E3" w:rsidP="0009206B">
            <w:pPr>
              <w:rPr>
                <w:rFonts w:asciiTheme="majorHAnsi" w:hAnsiTheme="majorHAnsi" w:cstheme="majorHAnsi"/>
                <w:sz w:val="24"/>
                <w:szCs w:val="24"/>
              </w:rPr>
            </w:pPr>
            <w:r>
              <w:rPr>
                <w:rFonts w:asciiTheme="majorHAnsi" w:hAnsiTheme="majorHAnsi" w:cstheme="majorHAnsi"/>
                <w:sz w:val="24"/>
                <w:szCs w:val="24"/>
              </w:rPr>
              <w:t xml:space="preserve">At the elementary level those students that are in a low economic class are in the specialized classrooms and need the extra involvement with their social regulation because of the lack of guidance that comes from their life at home. This can be the truth with parents that are </w:t>
            </w:r>
            <w:proofErr w:type="gramStart"/>
            <w:r>
              <w:rPr>
                <w:rFonts w:asciiTheme="majorHAnsi" w:hAnsiTheme="majorHAnsi" w:cstheme="majorHAnsi"/>
                <w:sz w:val="24"/>
                <w:szCs w:val="24"/>
              </w:rPr>
              <w:t>present, but</w:t>
            </w:r>
            <w:proofErr w:type="gramEnd"/>
            <w:r>
              <w:rPr>
                <w:rFonts w:asciiTheme="majorHAnsi" w:hAnsiTheme="majorHAnsi" w:cstheme="majorHAnsi"/>
                <w:sz w:val="24"/>
                <w:szCs w:val="24"/>
              </w:rPr>
              <w:t xml:space="preserve"> were also not taught the skills to cope with issues that arise in their psychological well-being. It is important that, at a young age, these students are being taught in all domains of health, now focusing on the mental and social aspects of the topic o that they are able to </w:t>
            </w:r>
            <w:r>
              <w:rPr>
                <w:rFonts w:asciiTheme="majorHAnsi" w:hAnsiTheme="majorHAnsi" w:cstheme="majorHAnsi"/>
                <w:sz w:val="24"/>
                <w:szCs w:val="24"/>
              </w:rPr>
              <w:lastRenderedPageBreak/>
              <w:t xml:space="preserve">grow and have a heightened quality of life because they were given tools to be able to deal with issues that will arise. </w:t>
            </w:r>
          </w:p>
          <w:p w14:paraId="3EF37A4F" w14:textId="77777777" w:rsidR="00020F07" w:rsidRPr="00020F07" w:rsidRDefault="00020F07" w:rsidP="0009206B">
            <w:pPr>
              <w:rPr>
                <w:rFonts w:asciiTheme="majorHAnsi" w:hAnsiTheme="majorHAnsi" w:cstheme="majorHAnsi"/>
                <w:sz w:val="24"/>
                <w:szCs w:val="24"/>
              </w:rPr>
            </w:pPr>
          </w:p>
          <w:p w14:paraId="52A12C5B" w14:textId="54902830" w:rsidR="00020F07" w:rsidRPr="00020F07" w:rsidRDefault="00020F07" w:rsidP="00020F07">
            <w:pPr>
              <w:ind w:left="720" w:hanging="720"/>
              <w:rPr>
                <w:rFonts w:ascii="Times New Roman" w:hAnsi="Times New Roman" w:cs="Times New Roman"/>
                <w:color w:val="000000" w:themeColor="text1"/>
                <w:sz w:val="24"/>
                <w:szCs w:val="24"/>
              </w:rPr>
            </w:pPr>
            <w:r w:rsidRPr="00020F07">
              <w:rPr>
                <w:rFonts w:ascii="Times New Roman" w:hAnsi="Times New Roman" w:cs="Times New Roman"/>
                <w:color w:val="000000" w:themeColor="text1"/>
                <w:sz w:val="21"/>
                <w:szCs w:val="21"/>
                <w:shd w:val="clear" w:color="auto" w:fill="FFFFFF"/>
              </w:rPr>
              <w:t>Sun, H., Du, C.-R., &amp; Wei, Z.-F. (2024). Physical education and student well-being: Promoting health and fitness in schools. </w:t>
            </w:r>
            <w:proofErr w:type="spellStart"/>
            <w:r w:rsidRPr="00020F07">
              <w:rPr>
                <w:rFonts w:ascii="Times New Roman" w:hAnsi="Times New Roman" w:cs="Times New Roman"/>
                <w:i/>
                <w:iCs/>
                <w:color w:val="000000" w:themeColor="text1"/>
                <w:sz w:val="21"/>
                <w:szCs w:val="21"/>
                <w:bdr w:val="none" w:sz="0" w:space="0" w:color="auto" w:frame="1"/>
                <w:shd w:val="clear" w:color="auto" w:fill="FFFFFF"/>
              </w:rPr>
              <w:t>PLoS</w:t>
            </w:r>
            <w:proofErr w:type="spellEnd"/>
            <w:r w:rsidRPr="00020F07">
              <w:rPr>
                <w:rFonts w:ascii="Times New Roman" w:hAnsi="Times New Roman" w:cs="Times New Roman"/>
                <w:i/>
                <w:iCs/>
                <w:color w:val="000000" w:themeColor="text1"/>
                <w:sz w:val="21"/>
                <w:szCs w:val="21"/>
                <w:bdr w:val="none" w:sz="0" w:space="0" w:color="auto" w:frame="1"/>
                <w:shd w:val="clear" w:color="auto" w:fill="FFFFFF"/>
              </w:rPr>
              <w:t xml:space="preserve"> ONE</w:t>
            </w:r>
            <w:r w:rsidRPr="00020F07">
              <w:rPr>
                <w:rFonts w:ascii="Times New Roman" w:hAnsi="Times New Roman" w:cs="Times New Roman"/>
                <w:color w:val="000000" w:themeColor="text1"/>
                <w:sz w:val="21"/>
                <w:szCs w:val="21"/>
                <w:shd w:val="clear" w:color="auto" w:fill="FFFFFF"/>
              </w:rPr>
              <w:t>, </w:t>
            </w:r>
            <w:r w:rsidRPr="00020F07">
              <w:rPr>
                <w:rFonts w:ascii="Times New Roman" w:hAnsi="Times New Roman" w:cs="Times New Roman"/>
                <w:i/>
                <w:iCs/>
                <w:color w:val="000000" w:themeColor="text1"/>
                <w:sz w:val="21"/>
                <w:szCs w:val="21"/>
                <w:bdr w:val="none" w:sz="0" w:space="0" w:color="auto" w:frame="1"/>
                <w:shd w:val="clear" w:color="auto" w:fill="FFFFFF"/>
              </w:rPr>
              <w:t>19</w:t>
            </w:r>
            <w:r w:rsidRPr="00020F07">
              <w:rPr>
                <w:rFonts w:ascii="Times New Roman" w:hAnsi="Times New Roman" w:cs="Times New Roman"/>
                <w:color w:val="000000" w:themeColor="text1"/>
                <w:sz w:val="21"/>
                <w:szCs w:val="21"/>
                <w:shd w:val="clear" w:color="auto" w:fill="FFFFFF"/>
              </w:rPr>
              <w:t>(1), e0296817. </w:t>
            </w:r>
            <w:r w:rsidRPr="00020F07">
              <w:rPr>
                <w:rStyle w:val="docurl"/>
                <w:rFonts w:ascii="Times New Roman" w:hAnsi="Times New Roman" w:cs="Times New Roman"/>
                <w:color w:val="000000" w:themeColor="text1"/>
                <w:sz w:val="21"/>
                <w:szCs w:val="21"/>
                <w:shd w:val="clear" w:color="auto" w:fill="FFFFFF"/>
              </w:rPr>
              <w:t>https://link-gale-com.brockport.idm.oclc.org/apps/doc/A780401194/EAIM?u=brockport&amp;sid=bookmark-EAIM&amp;xid=1656091b</w:t>
            </w:r>
          </w:p>
          <w:p w14:paraId="123DCC9A" w14:textId="77777777" w:rsidR="00EC36CC" w:rsidRDefault="00EC36CC" w:rsidP="0009206B">
            <w:pPr>
              <w:rPr>
                <w:sz w:val="24"/>
                <w:szCs w:val="24"/>
              </w:rPr>
            </w:pPr>
          </w:p>
        </w:tc>
      </w:tr>
      <w:tr w:rsidR="00EC36CC" w14:paraId="04E0C217" w14:textId="77777777" w:rsidTr="0009206B">
        <w:tc>
          <w:tcPr>
            <w:tcW w:w="9350" w:type="dxa"/>
          </w:tcPr>
          <w:p w14:paraId="04358D86" w14:textId="77777777" w:rsidR="00EC36CC" w:rsidRDefault="00EC36CC" w:rsidP="00E345DA">
            <w:pPr>
              <w:rPr>
                <w:rFonts w:asciiTheme="majorHAnsi" w:hAnsiTheme="majorHAnsi" w:cstheme="majorHAnsi"/>
                <w:b/>
                <w:bCs/>
                <w:i/>
                <w:iCs/>
                <w:sz w:val="24"/>
                <w:szCs w:val="24"/>
              </w:rPr>
            </w:pPr>
            <w:r>
              <w:rPr>
                <w:rStyle w:val="Heading2Char"/>
                <w:rFonts w:cstheme="majorHAnsi"/>
                <w:b/>
                <w:bCs/>
                <w:color w:val="000000" w:themeColor="text1"/>
              </w:rPr>
              <w:lastRenderedPageBreak/>
              <w:t>D</w:t>
            </w:r>
            <w:r>
              <w:rPr>
                <w:rStyle w:val="Heading2Char"/>
                <w:b/>
                <w:bCs/>
                <w:color w:val="000000" w:themeColor="text1"/>
              </w:rPr>
              <w:t>eterminants of Health</w:t>
            </w:r>
            <w:r w:rsidRPr="00950D2D">
              <w:rPr>
                <w:rStyle w:val="Heading2Char"/>
                <w:rFonts w:cstheme="majorHAnsi"/>
                <w:b/>
                <w:bCs/>
                <w:color w:val="000000" w:themeColor="text1"/>
              </w:rPr>
              <w:t>.</w:t>
            </w:r>
            <w:r w:rsidRPr="00950D2D">
              <w:rPr>
                <w:rFonts w:asciiTheme="majorHAnsi" w:hAnsiTheme="majorHAnsi" w:cstheme="majorHAnsi"/>
                <w:color w:val="000000" w:themeColor="text1"/>
                <w:sz w:val="24"/>
                <w:szCs w:val="24"/>
              </w:rPr>
              <w:t xml:space="preserve"> </w:t>
            </w:r>
            <w:r>
              <w:rPr>
                <w:rFonts w:asciiTheme="majorHAnsi" w:hAnsiTheme="majorHAnsi" w:cstheme="majorHAnsi"/>
                <w:i/>
                <w:iCs/>
                <w:sz w:val="24"/>
                <w:szCs w:val="24"/>
              </w:rPr>
              <w:t xml:space="preserve">Provide a list (with references) of the determinants of health that influence the selected problem among your priority population. Remember that this may include factors such as biologic influences (e.g., genetics), political influences (e.g., regulations), individual-level factors (e.g., knowledge, attitudes, self-efficacy), environmental factors (e.g., pollution, access, living conditions), sociocultural factors (e.g., cultural practices, social groups), and socioeconomic factors (e.g., income inequality). </w:t>
            </w:r>
            <w:r w:rsidRPr="00710DFF">
              <w:rPr>
                <w:rFonts w:asciiTheme="majorHAnsi" w:hAnsiTheme="majorHAnsi" w:cstheme="majorHAnsi"/>
                <w:b/>
                <w:bCs/>
                <w:i/>
                <w:iCs/>
                <w:sz w:val="24"/>
                <w:szCs w:val="24"/>
              </w:rPr>
              <w:t>Your aim here is to be comprehensive in describing determinants; you will not be able to target all of these with your work.</w:t>
            </w:r>
          </w:p>
          <w:p w14:paraId="650179D1" w14:textId="77777777" w:rsidR="008313CD" w:rsidRDefault="008313CD" w:rsidP="00E345DA">
            <w:pPr>
              <w:rPr>
                <w:rFonts w:asciiTheme="majorHAnsi" w:hAnsiTheme="majorHAnsi" w:cstheme="majorHAnsi"/>
                <w:b/>
                <w:bCs/>
                <w:i/>
                <w:iCs/>
                <w:sz w:val="24"/>
                <w:szCs w:val="24"/>
              </w:rPr>
            </w:pPr>
          </w:p>
          <w:p w14:paraId="240BAA4C" w14:textId="319F3DA4" w:rsidR="00E345DA" w:rsidRPr="006801AC" w:rsidRDefault="006A60E3" w:rsidP="00E345DA">
            <w:pPr>
              <w:rPr>
                <w:rFonts w:asciiTheme="majorHAnsi" w:hAnsiTheme="majorHAnsi" w:cstheme="majorHAnsi"/>
                <w:color w:val="000000" w:themeColor="text1"/>
                <w:sz w:val="24"/>
                <w:szCs w:val="24"/>
              </w:rPr>
            </w:pPr>
            <w:r>
              <w:rPr>
                <w:rFonts w:asciiTheme="majorHAnsi" w:hAnsiTheme="majorHAnsi" w:cstheme="majorHAnsi"/>
                <w:sz w:val="24"/>
                <w:szCs w:val="24"/>
              </w:rPr>
              <w:t xml:space="preserve">One determinate can be that their homelife is unable to offer the support that is needed for a growing adolescent. </w:t>
            </w:r>
            <w:r w:rsidR="008313CD">
              <w:rPr>
                <w:rFonts w:asciiTheme="majorHAnsi" w:hAnsiTheme="majorHAnsi" w:cstheme="majorHAnsi"/>
                <w:sz w:val="24"/>
                <w:szCs w:val="24"/>
              </w:rPr>
              <w:t xml:space="preserve">The article </w:t>
            </w:r>
            <w:proofErr w:type="gramStart"/>
            <w:r w:rsidR="008313CD">
              <w:rPr>
                <w:rFonts w:asciiTheme="majorHAnsi" w:hAnsiTheme="majorHAnsi" w:cstheme="majorHAnsi"/>
                <w:sz w:val="24"/>
                <w:szCs w:val="24"/>
              </w:rPr>
              <w:t>states</w:t>
            </w:r>
            <w:r w:rsidR="008313CD" w:rsidRPr="008313CD">
              <w:rPr>
                <w:rFonts w:asciiTheme="majorHAnsi" w:hAnsiTheme="majorHAnsi" w:cstheme="majorHAnsi"/>
                <w:color w:val="000000" w:themeColor="text1"/>
                <w:sz w:val="24"/>
                <w:szCs w:val="24"/>
              </w:rPr>
              <w:t>;</w:t>
            </w:r>
            <w:proofErr w:type="gramEnd"/>
            <w:r w:rsidR="008313CD" w:rsidRPr="008313CD">
              <w:rPr>
                <w:rFonts w:asciiTheme="majorHAnsi" w:hAnsiTheme="majorHAnsi" w:cstheme="majorHAnsi"/>
                <w:color w:val="000000" w:themeColor="text1"/>
                <w:sz w:val="24"/>
                <w:szCs w:val="24"/>
              </w:rPr>
              <w:t xml:space="preserve"> “even though women with </w:t>
            </w:r>
            <w:r w:rsidR="008313CD" w:rsidRPr="008313CD">
              <w:rPr>
                <w:rStyle w:val="Strong"/>
                <w:rFonts w:asciiTheme="majorHAnsi" w:hAnsiTheme="majorHAnsi" w:cstheme="majorHAnsi"/>
                <w:color w:val="000000" w:themeColor="text1"/>
                <w:sz w:val="24"/>
                <w:szCs w:val="24"/>
                <w:bdr w:val="none" w:sz="0" w:space="0" w:color="auto" w:frame="1"/>
              </w:rPr>
              <w:t>low</w:t>
            </w:r>
            <w:r w:rsidR="008313CD" w:rsidRPr="008313CD">
              <w:rPr>
                <w:rFonts w:asciiTheme="majorHAnsi" w:hAnsiTheme="majorHAnsi" w:cstheme="majorHAnsi"/>
                <w:color w:val="000000" w:themeColor="text1"/>
                <w:sz w:val="24"/>
                <w:szCs w:val="24"/>
              </w:rPr>
              <w:t> </w:t>
            </w:r>
            <w:r w:rsidR="008313CD" w:rsidRPr="008313CD">
              <w:rPr>
                <w:rStyle w:val="Strong"/>
                <w:rFonts w:asciiTheme="majorHAnsi" w:hAnsiTheme="majorHAnsi" w:cstheme="majorHAnsi"/>
                <w:color w:val="000000" w:themeColor="text1"/>
                <w:sz w:val="24"/>
                <w:szCs w:val="24"/>
                <w:bdr w:val="none" w:sz="0" w:space="0" w:color="auto" w:frame="1"/>
              </w:rPr>
              <w:t>socioeconomic</w:t>
            </w:r>
            <w:r w:rsidR="008313CD" w:rsidRPr="008313CD">
              <w:rPr>
                <w:rFonts w:asciiTheme="majorHAnsi" w:hAnsiTheme="majorHAnsi" w:cstheme="majorHAnsi"/>
                <w:color w:val="000000" w:themeColor="text1"/>
                <w:sz w:val="24"/>
                <w:szCs w:val="24"/>
              </w:rPr>
              <w:t> </w:t>
            </w:r>
            <w:r w:rsidR="008313CD" w:rsidRPr="008313CD">
              <w:rPr>
                <w:rStyle w:val="Strong"/>
                <w:rFonts w:asciiTheme="majorHAnsi" w:hAnsiTheme="majorHAnsi" w:cstheme="majorHAnsi"/>
                <w:color w:val="000000" w:themeColor="text1"/>
                <w:sz w:val="24"/>
                <w:szCs w:val="24"/>
                <w:bdr w:val="none" w:sz="0" w:space="0" w:color="auto" w:frame="1"/>
              </w:rPr>
              <w:t>status</w:t>
            </w:r>
            <w:r w:rsidR="008313CD" w:rsidRPr="008313CD">
              <w:rPr>
                <w:rFonts w:asciiTheme="majorHAnsi" w:hAnsiTheme="majorHAnsi" w:cstheme="majorHAnsi"/>
                <w:color w:val="000000" w:themeColor="text1"/>
                <w:sz w:val="24"/>
                <w:szCs w:val="24"/>
              </w:rPr>
              <w:t> have higher risk for PPD, they are not routinely screened. Thus, a troubling pattern emerges—women with greater risk for adverse </w:t>
            </w:r>
            <w:r w:rsidR="008313CD" w:rsidRPr="008313CD">
              <w:rPr>
                <w:rStyle w:val="Strong"/>
                <w:rFonts w:asciiTheme="majorHAnsi" w:hAnsiTheme="majorHAnsi" w:cstheme="majorHAnsi"/>
                <w:color w:val="000000" w:themeColor="text1"/>
                <w:sz w:val="24"/>
                <w:szCs w:val="24"/>
                <w:bdr w:val="none" w:sz="0" w:space="0" w:color="auto" w:frame="1"/>
              </w:rPr>
              <w:t>mental health</w:t>
            </w:r>
            <w:r w:rsidR="008313CD" w:rsidRPr="008313CD">
              <w:rPr>
                <w:rFonts w:asciiTheme="majorHAnsi" w:hAnsiTheme="majorHAnsi" w:cstheme="majorHAnsi"/>
                <w:color w:val="000000" w:themeColor="text1"/>
                <w:sz w:val="24"/>
                <w:szCs w:val="24"/>
              </w:rPr>
              <w:t> outcomes also have less access to necessary behavioral </w:t>
            </w:r>
            <w:r w:rsidR="008313CD" w:rsidRPr="008313CD">
              <w:rPr>
                <w:rStyle w:val="Strong"/>
                <w:rFonts w:asciiTheme="majorHAnsi" w:hAnsiTheme="majorHAnsi" w:cstheme="majorHAnsi"/>
                <w:color w:val="000000" w:themeColor="text1"/>
                <w:sz w:val="24"/>
                <w:szCs w:val="24"/>
                <w:bdr w:val="none" w:sz="0" w:space="0" w:color="auto" w:frame="1"/>
              </w:rPr>
              <w:t>health</w:t>
            </w:r>
            <w:r w:rsidR="008313CD" w:rsidRPr="008313CD">
              <w:rPr>
                <w:rFonts w:asciiTheme="majorHAnsi" w:hAnsiTheme="majorHAnsi" w:cstheme="majorHAnsi"/>
                <w:color w:val="000000" w:themeColor="text1"/>
                <w:sz w:val="24"/>
                <w:szCs w:val="24"/>
              </w:rPr>
              <w:t> support.</w:t>
            </w:r>
            <w:r w:rsidR="008313CD">
              <w:rPr>
                <w:rFonts w:asciiTheme="majorHAnsi" w:hAnsiTheme="majorHAnsi" w:cstheme="majorHAnsi"/>
                <w:color w:val="000000" w:themeColor="text1"/>
                <w:sz w:val="24"/>
                <w:szCs w:val="24"/>
              </w:rPr>
              <w:t xml:space="preserve">” This has a ripple effect onto the </w:t>
            </w:r>
            <w:r w:rsidR="008313CD" w:rsidRPr="006801AC">
              <w:rPr>
                <w:rFonts w:asciiTheme="majorHAnsi" w:hAnsiTheme="majorHAnsi" w:cstheme="majorHAnsi"/>
                <w:color w:val="000000" w:themeColor="text1"/>
                <w:sz w:val="24"/>
                <w:szCs w:val="24"/>
              </w:rPr>
              <w:t xml:space="preserve">child and into their educational career. </w:t>
            </w:r>
          </w:p>
          <w:p w14:paraId="0F0777A4" w14:textId="5B545C36" w:rsidR="008313CD" w:rsidRDefault="00A03358" w:rsidP="006801AC">
            <w:pPr>
              <w:ind w:left="720" w:hanging="720"/>
              <w:rPr>
                <w:rFonts w:asciiTheme="majorHAnsi" w:hAnsiTheme="majorHAnsi" w:cstheme="majorHAnsi"/>
                <w:color w:val="000000" w:themeColor="text1"/>
                <w:sz w:val="24"/>
                <w:szCs w:val="24"/>
              </w:rPr>
            </w:pPr>
            <w:proofErr w:type="spellStart"/>
            <w:r w:rsidRPr="006801AC">
              <w:rPr>
                <w:rFonts w:asciiTheme="majorHAnsi" w:hAnsiTheme="majorHAnsi" w:cstheme="majorHAnsi"/>
                <w:color w:val="000000" w:themeColor="text1"/>
                <w:sz w:val="24"/>
                <w:szCs w:val="24"/>
              </w:rPr>
              <w:t>Klawetter</w:t>
            </w:r>
            <w:proofErr w:type="spellEnd"/>
            <w:r w:rsidRPr="006801AC">
              <w:rPr>
                <w:rFonts w:asciiTheme="majorHAnsi" w:hAnsiTheme="majorHAnsi" w:cstheme="majorHAnsi"/>
                <w:color w:val="000000" w:themeColor="text1"/>
                <w:sz w:val="24"/>
                <w:szCs w:val="24"/>
              </w:rPr>
              <w:t xml:space="preserve">, S., &amp; Frankel, K. (2018). Infant mental health: A lens for maternal and child mental health disparities. Journal of Human Behavior in the Social Environment, 28(5), 557–569. </w:t>
            </w:r>
            <w:hyperlink r:id="rId5" w:history="1">
              <w:r w:rsidR="004E4A28" w:rsidRPr="006801AC">
                <w:rPr>
                  <w:rStyle w:val="Hyperlink"/>
                  <w:rFonts w:asciiTheme="majorHAnsi" w:hAnsiTheme="majorHAnsi" w:cstheme="majorHAnsi"/>
                  <w:color w:val="000000" w:themeColor="text1"/>
                  <w:sz w:val="24"/>
                  <w:szCs w:val="24"/>
                </w:rPr>
                <w:t>https://doi-org.brockport.idm.oclc.org/10.1080/10911359.2018.1437495</w:t>
              </w:r>
            </w:hyperlink>
          </w:p>
          <w:p w14:paraId="4D794C17" w14:textId="77777777" w:rsidR="006801AC" w:rsidRPr="006801AC" w:rsidRDefault="006801AC" w:rsidP="006801AC">
            <w:pPr>
              <w:ind w:left="720" w:hanging="720"/>
              <w:rPr>
                <w:rFonts w:asciiTheme="majorHAnsi" w:hAnsiTheme="majorHAnsi" w:cstheme="majorHAnsi"/>
                <w:color w:val="000000" w:themeColor="text1"/>
                <w:sz w:val="24"/>
                <w:szCs w:val="24"/>
              </w:rPr>
            </w:pPr>
          </w:p>
          <w:p w14:paraId="1021A1EE" w14:textId="09BC43C7" w:rsidR="004E4A28" w:rsidRPr="006801AC" w:rsidRDefault="004E4A28" w:rsidP="006801AC">
            <w:pPr>
              <w:rPr>
                <w:rFonts w:asciiTheme="majorHAnsi" w:hAnsiTheme="majorHAnsi" w:cstheme="majorHAnsi"/>
                <w:color w:val="000000" w:themeColor="text1"/>
                <w:sz w:val="24"/>
                <w:szCs w:val="24"/>
              </w:rPr>
            </w:pPr>
            <w:r w:rsidRPr="006801AC">
              <w:rPr>
                <w:rFonts w:asciiTheme="majorHAnsi" w:hAnsiTheme="majorHAnsi" w:cstheme="majorHAnsi"/>
                <w:color w:val="000000" w:themeColor="text1"/>
                <w:sz w:val="24"/>
                <w:szCs w:val="24"/>
              </w:rPr>
              <w:t>There is the lack of mental health help that is being offered in general, along with the acknowledgement that</w:t>
            </w:r>
            <w:r w:rsidR="00D87786" w:rsidRPr="006801AC">
              <w:rPr>
                <w:rFonts w:asciiTheme="majorHAnsi" w:hAnsiTheme="majorHAnsi" w:cstheme="majorHAnsi"/>
                <w:color w:val="000000" w:themeColor="text1"/>
                <w:sz w:val="24"/>
                <w:szCs w:val="24"/>
              </w:rPr>
              <w:t xml:space="preserve"> social emotional learning and coping skills are important to add to the school curriculum. This is specific to those who are in a low economic level because they are typically academically behind and get more assistance in core classes rather than health, that is seen as an additive </w:t>
            </w:r>
            <w:r w:rsidR="006801AC" w:rsidRPr="006801AC">
              <w:rPr>
                <w:rFonts w:asciiTheme="majorHAnsi" w:hAnsiTheme="majorHAnsi" w:cstheme="majorHAnsi"/>
                <w:color w:val="000000" w:themeColor="text1"/>
                <w:sz w:val="24"/>
                <w:szCs w:val="24"/>
              </w:rPr>
              <w:t xml:space="preserve">class to the traditional curriculum. </w:t>
            </w:r>
          </w:p>
          <w:p w14:paraId="18F5E2F9" w14:textId="7E4E5C7E" w:rsidR="006801AC" w:rsidRDefault="006801AC" w:rsidP="006801AC">
            <w:pPr>
              <w:ind w:left="720" w:hanging="720"/>
              <w:rPr>
                <w:rStyle w:val="docurl"/>
                <w:rFonts w:asciiTheme="majorHAnsi" w:hAnsiTheme="majorHAnsi" w:cstheme="majorHAnsi"/>
                <w:color w:val="000000" w:themeColor="text1"/>
                <w:sz w:val="24"/>
                <w:szCs w:val="24"/>
                <w:shd w:val="clear" w:color="auto" w:fill="FFFFFF"/>
              </w:rPr>
            </w:pPr>
            <w:r w:rsidRPr="006801AC">
              <w:rPr>
                <w:rFonts w:asciiTheme="majorHAnsi" w:hAnsiTheme="majorHAnsi" w:cstheme="majorHAnsi"/>
                <w:color w:val="000000" w:themeColor="text1"/>
                <w:sz w:val="24"/>
                <w:szCs w:val="24"/>
                <w:shd w:val="clear" w:color="auto" w:fill="FFFFFF"/>
              </w:rPr>
              <w:t>Sun, H., Du, C.-R., &amp; Wei, Z.-F. (2024). Physical education and student well-being: Promoting health and fitness in schools. </w:t>
            </w:r>
            <w:proofErr w:type="spellStart"/>
            <w:r w:rsidRPr="006801AC">
              <w:rPr>
                <w:rFonts w:asciiTheme="majorHAnsi" w:hAnsiTheme="majorHAnsi" w:cstheme="majorHAnsi"/>
                <w:i/>
                <w:iCs/>
                <w:color w:val="000000" w:themeColor="text1"/>
                <w:sz w:val="24"/>
                <w:szCs w:val="24"/>
                <w:bdr w:val="none" w:sz="0" w:space="0" w:color="auto" w:frame="1"/>
                <w:shd w:val="clear" w:color="auto" w:fill="FFFFFF"/>
              </w:rPr>
              <w:t>PLoS</w:t>
            </w:r>
            <w:proofErr w:type="spellEnd"/>
            <w:r w:rsidRPr="006801AC">
              <w:rPr>
                <w:rFonts w:asciiTheme="majorHAnsi" w:hAnsiTheme="majorHAnsi" w:cstheme="majorHAnsi"/>
                <w:i/>
                <w:iCs/>
                <w:color w:val="000000" w:themeColor="text1"/>
                <w:sz w:val="24"/>
                <w:szCs w:val="24"/>
                <w:bdr w:val="none" w:sz="0" w:space="0" w:color="auto" w:frame="1"/>
                <w:shd w:val="clear" w:color="auto" w:fill="FFFFFF"/>
              </w:rPr>
              <w:t xml:space="preserve"> ONE</w:t>
            </w:r>
            <w:r w:rsidRPr="006801AC">
              <w:rPr>
                <w:rFonts w:asciiTheme="majorHAnsi" w:hAnsiTheme="majorHAnsi" w:cstheme="majorHAnsi"/>
                <w:color w:val="000000" w:themeColor="text1"/>
                <w:sz w:val="24"/>
                <w:szCs w:val="24"/>
                <w:shd w:val="clear" w:color="auto" w:fill="FFFFFF"/>
              </w:rPr>
              <w:t>, </w:t>
            </w:r>
            <w:r w:rsidRPr="006801AC">
              <w:rPr>
                <w:rFonts w:asciiTheme="majorHAnsi" w:hAnsiTheme="majorHAnsi" w:cstheme="majorHAnsi"/>
                <w:i/>
                <w:iCs/>
                <w:color w:val="000000" w:themeColor="text1"/>
                <w:sz w:val="24"/>
                <w:szCs w:val="24"/>
                <w:bdr w:val="none" w:sz="0" w:space="0" w:color="auto" w:frame="1"/>
                <w:shd w:val="clear" w:color="auto" w:fill="FFFFFF"/>
              </w:rPr>
              <w:t>19</w:t>
            </w:r>
            <w:r w:rsidRPr="006801AC">
              <w:rPr>
                <w:rFonts w:asciiTheme="majorHAnsi" w:hAnsiTheme="majorHAnsi" w:cstheme="majorHAnsi"/>
                <w:color w:val="000000" w:themeColor="text1"/>
                <w:sz w:val="24"/>
                <w:szCs w:val="24"/>
                <w:shd w:val="clear" w:color="auto" w:fill="FFFFFF"/>
              </w:rPr>
              <w:t>(1), e0296817. </w:t>
            </w:r>
            <w:hyperlink r:id="rId6" w:history="1">
              <w:r w:rsidRPr="001E09D3">
                <w:rPr>
                  <w:rStyle w:val="Hyperlink"/>
                  <w:rFonts w:asciiTheme="majorHAnsi" w:hAnsiTheme="majorHAnsi" w:cstheme="majorHAnsi"/>
                  <w:sz w:val="24"/>
                  <w:szCs w:val="24"/>
                  <w:shd w:val="clear" w:color="auto" w:fill="FFFFFF"/>
                </w:rPr>
                <w:t>https://link-gale-com.brockport.idm.oclc.org/apps/doc/A780401194/EAIM?u=brockport&amp;sid=bookmark-EAIM&amp;xid=1656091b</w:t>
              </w:r>
            </w:hyperlink>
          </w:p>
          <w:p w14:paraId="73B71445" w14:textId="77777777" w:rsidR="006801AC" w:rsidRPr="006801AC" w:rsidRDefault="006801AC" w:rsidP="006801AC">
            <w:pPr>
              <w:ind w:left="720" w:hanging="720"/>
              <w:rPr>
                <w:rFonts w:asciiTheme="majorHAnsi" w:hAnsiTheme="majorHAnsi" w:cstheme="majorHAnsi"/>
                <w:color w:val="000000" w:themeColor="text1"/>
                <w:sz w:val="24"/>
                <w:szCs w:val="24"/>
              </w:rPr>
            </w:pPr>
          </w:p>
          <w:p w14:paraId="68FB5F3A" w14:textId="77777777" w:rsidR="006801AC" w:rsidRPr="00A03358" w:rsidRDefault="006801AC" w:rsidP="00D87786">
            <w:pPr>
              <w:rPr>
                <w:rFonts w:asciiTheme="majorHAnsi" w:hAnsiTheme="majorHAnsi" w:cstheme="majorHAnsi"/>
                <w:color w:val="000000" w:themeColor="text1"/>
                <w:sz w:val="24"/>
                <w:szCs w:val="24"/>
              </w:rPr>
            </w:pPr>
          </w:p>
          <w:p w14:paraId="7AA0C634" w14:textId="43637C24" w:rsidR="006A60E3" w:rsidRPr="006A60E3" w:rsidRDefault="006A60E3" w:rsidP="00E345DA">
            <w:pPr>
              <w:rPr>
                <w:rFonts w:asciiTheme="majorHAnsi" w:hAnsiTheme="majorHAnsi" w:cstheme="majorHAnsi"/>
                <w:sz w:val="24"/>
                <w:szCs w:val="24"/>
              </w:rPr>
            </w:pPr>
          </w:p>
        </w:tc>
      </w:tr>
    </w:tbl>
    <w:p w14:paraId="66EC45D6" w14:textId="42562E64" w:rsidR="00724B3C" w:rsidRDefault="00724B3C" w:rsidP="00C1180F">
      <w:pPr>
        <w:pStyle w:val="Heading2"/>
      </w:pPr>
    </w:p>
    <w:sectPr w:rsidR="00724B3C" w:rsidSect="00B04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EDC"/>
    <w:multiLevelType w:val="hybridMultilevel"/>
    <w:tmpl w:val="8892CA4C"/>
    <w:lvl w:ilvl="0" w:tplc="417CB26E">
      <w:start w:val="1"/>
      <w:numFmt w:val="bullet"/>
      <w:lvlText w:val="•"/>
      <w:lvlJc w:val="left"/>
      <w:pPr>
        <w:tabs>
          <w:tab w:val="num" w:pos="720"/>
        </w:tabs>
        <w:ind w:left="720" w:hanging="360"/>
      </w:pPr>
      <w:rPr>
        <w:rFonts w:ascii="Arial" w:hAnsi="Arial" w:hint="default"/>
      </w:rPr>
    </w:lvl>
    <w:lvl w:ilvl="1" w:tplc="91F62ADC" w:tentative="1">
      <w:start w:val="1"/>
      <w:numFmt w:val="bullet"/>
      <w:lvlText w:val="•"/>
      <w:lvlJc w:val="left"/>
      <w:pPr>
        <w:tabs>
          <w:tab w:val="num" w:pos="1440"/>
        </w:tabs>
        <w:ind w:left="1440" w:hanging="360"/>
      </w:pPr>
      <w:rPr>
        <w:rFonts w:ascii="Arial" w:hAnsi="Arial" w:hint="default"/>
      </w:rPr>
    </w:lvl>
    <w:lvl w:ilvl="2" w:tplc="B91E2C4E" w:tentative="1">
      <w:start w:val="1"/>
      <w:numFmt w:val="bullet"/>
      <w:lvlText w:val="•"/>
      <w:lvlJc w:val="left"/>
      <w:pPr>
        <w:tabs>
          <w:tab w:val="num" w:pos="2160"/>
        </w:tabs>
        <w:ind w:left="2160" w:hanging="360"/>
      </w:pPr>
      <w:rPr>
        <w:rFonts w:ascii="Arial" w:hAnsi="Arial" w:hint="default"/>
      </w:rPr>
    </w:lvl>
    <w:lvl w:ilvl="3" w:tplc="226C047A" w:tentative="1">
      <w:start w:val="1"/>
      <w:numFmt w:val="bullet"/>
      <w:lvlText w:val="•"/>
      <w:lvlJc w:val="left"/>
      <w:pPr>
        <w:tabs>
          <w:tab w:val="num" w:pos="2880"/>
        </w:tabs>
        <w:ind w:left="2880" w:hanging="360"/>
      </w:pPr>
      <w:rPr>
        <w:rFonts w:ascii="Arial" w:hAnsi="Arial" w:hint="default"/>
      </w:rPr>
    </w:lvl>
    <w:lvl w:ilvl="4" w:tplc="F4C845EC" w:tentative="1">
      <w:start w:val="1"/>
      <w:numFmt w:val="bullet"/>
      <w:lvlText w:val="•"/>
      <w:lvlJc w:val="left"/>
      <w:pPr>
        <w:tabs>
          <w:tab w:val="num" w:pos="3600"/>
        </w:tabs>
        <w:ind w:left="3600" w:hanging="360"/>
      </w:pPr>
      <w:rPr>
        <w:rFonts w:ascii="Arial" w:hAnsi="Arial" w:hint="default"/>
      </w:rPr>
    </w:lvl>
    <w:lvl w:ilvl="5" w:tplc="C34233EC" w:tentative="1">
      <w:start w:val="1"/>
      <w:numFmt w:val="bullet"/>
      <w:lvlText w:val="•"/>
      <w:lvlJc w:val="left"/>
      <w:pPr>
        <w:tabs>
          <w:tab w:val="num" w:pos="4320"/>
        </w:tabs>
        <w:ind w:left="4320" w:hanging="360"/>
      </w:pPr>
      <w:rPr>
        <w:rFonts w:ascii="Arial" w:hAnsi="Arial" w:hint="default"/>
      </w:rPr>
    </w:lvl>
    <w:lvl w:ilvl="6" w:tplc="6DF24CBA" w:tentative="1">
      <w:start w:val="1"/>
      <w:numFmt w:val="bullet"/>
      <w:lvlText w:val="•"/>
      <w:lvlJc w:val="left"/>
      <w:pPr>
        <w:tabs>
          <w:tab w:val="num" w:pos="5040"/>
        </w:tabs>
        <w:ind w:left="5040" w:hanging="360"/>
      </w:pPr>
      <w:rPr>
        <w:rFonts w:ascii="Arial" w:hAnsi="Arial" w:hint="default"/>
      </w:rPr>
    </w:lvl>
    <w:lvl w:ilvl="7" w:tplc="F8BCEA8A" w:tentative="1">
      <w:start w:val="1"/>
      <w:numFmt w:val="bullet"/>
      <w:lvlText w:val="•"/>
      <w:lvlJc w:val="left"/>
      <w:pPr>
        <w:tabs>
          <w:tab w:val="num" w:pos="5760"/>
        </w:tabs>
        <w:ind w:left="5760" w:hanging="360"/>
      </w:pPr>
      <w:rPr>
        <w:rFonts w:ascii="Arial" w:hAnsi="Arial" w:hint="default"/>
      </w:rPr>
    </w:lvl>
    <w:lvl w:ilvl="8" w:tplc="2E1ADF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005437"/>
    <w:multiLevelType w:val="hybridMultilevel"/>
    <w:tmpl w:val="0FE4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B59E2"/>
    <w:multiLevelType w:val="multilevel"/>
    <w:tmpl w:val="09E8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61730"/>
    <w:multiLevelType w:val="hybridMultilevel"/>
    <w:tmpl w:val="73609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16909"/>
    <w:multiLevelType w:val="multilevel"/>
    <w:tmpl w:val="9F1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511019">
    <w:abstractNumId w:val="4"/>
  </w:num>
  <w:num w:numId="2" w16cid:durableId="880749949">
    <w:abstractNumId w:val="2"/>
  </w:num>
  <w:num w:numId="3" w16cid:durableId="1696954822">
    <w:abstractNumId w:val="1"/>
  </w:num>
  <w:num w:numId="4" w16cid:durableId="990324886">
    <w:abstractNumId w:val="0"/>
  </w:num>
  <w:num w:numId="5" w16cid:durableId="117722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CC"/>
    <w:rsid w:val="00020F07"/>
    <w:rsid w:val="000F1799"/>
    <w:rsid w:val="00107AE0"/>
    <w:rsid w:val="00114914"/>
    <w:rsid w:val="002074F5"/>
    <w:rsid w:val="002A6EBB"/>
    <w:rsid w:val="00320D8A"/>
    <w:rsid w:val="003616F7"/>
    <w:rsid w:val="00366050"/>
    <w:rsid w:val="003D3AF0"/>
    <w:rsid w:val="00424438"/>
    <w:rsid w:val="004E4A28"/>
    <w:rsid w:val="00542349"/>
    <w:rsid w:val="00562B4E"/>
    <w:rsid w:val="00572B02"/>
    <w:rsid w:val="006801AC"/>
    <w:rsid w:val="006A60E3"/>
    <w:rsid w:val="00724B3C"/>
    <w:rsid w:val="00727126"/>
    <w:rsid w:val="00784E7D"/>
    <w:rsid w:val="007D4699"/>
    <w:rsid w:val="008313CD"/>
    <w:rsid w:val="008D7249"/>
    <w:rsid w:val="008F4DE9"/>
    <w:rsid w:val="009257C4"/>
    <w:rsid w:val="00996F03"/>
    <w:rsid w:val="009B5D96"/>
    <w:rsid w:val="009D372F"/>
    <w:rsid w:val="009E3CF1"/>
    <w:rsid w:val="00A03358"/>
    <w:rsid w:val="00B03FED"/>
    <w:rsid w:val="00B04554"/>
    <w:rsid w:val="00B57B72"/>
    <w:rsid w:val="00BA7128"/>
    <w:rsid w:val="00BC701C"/>
    <w:rsid w:val="00C1180F"/>
    <w:rsid w:val="00CC2F7B"/>
    <w:rsid w:val="00CF51BE"/>
    <w:rsid w:val="00D70554"/>
    <w:rsid w:val="00D87786"/>
    <w:rsid w:val="00E345DA"/>
    <w:rsid w:val="00EC36CC"/>
    <w:rsid w:val="00ED1307"/>
    <w:rsid w:val="00F57901"/>
    <w:rsid w:val="00F93ACD"/>
    <w:rsid w:val="00FB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CED3"/>
  <w15:chartTrackingRefBased/>
  <w15:docId w15:val="{63CF6049-804E-409F-82B1-4D794C76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CC"/>
    <w:rPr>
      <w:kern w:val="0"/>
      <w14:ligatures w14:val="none"/>
    </w:rPr>
  </w:style>
  <w:style w:type="paragraph" w:styleId="Heading2">
    <w:name w:val="heading 2"/>
    <w:basedOn w:val="Normal"/>
    <w:next w:val="Normal"/>
    <w:link w:val="Heading2Char"/>
    <w:uiPriority w:val="9"/>
    <w:unhideWhenUsed/>
    <w:qFormat/>
    <w:rsid w:val="00EC36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36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36CC"/>
    <w:rPr>
      <w:color w:val="0000FF"/>
      <w:u w:val="single"/>
    </w:rPr>
  </w:style>
  <w:style w:type="character" w:customStyle="1" w:styleId="Heading2Char">
    <w:name w:val="Heading 2 Char"/>
    <w:basedOn w:val="DefaultParagraphFont"/>
    <w:link w:val="Heading2"/>
    <w:uiPriority w:val="9"/>
    <w:rsid w:val="00EC36CC"/>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EC36CC"/>
    <w:pPr>
      <w:ind w:left="720"/>
      <w:contextualSpacing/>
    </w:pPr>
  </w:style>
  <w:style w:type="table" w:styleId="TableGrid">
    <w:name w:val="Table Grid"/>
    <w:basedOn w:val="TableNormal"/>
    <w:uiPriority w:val="39"/>
    <w:rsid w:val="00EC36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rl">
    <w:name w:val="docurl"/>
    <w:basedOn w:val="DefaultParagraphFont"/>
    <w:rsid w:val="00020F07"/>
  </w:style>
  <w:style w:type="character" w:customStyle="1" w:styleId="hithighlite">
    <w:name w:val="hithighlite"/>
    <w:basedOn w:val="DefaultParagraphFont"/>
    <w:rsid w:val="00020F07"/>
  </w:style>
  <w:style w:type="character" w:styleId="Strong">
    <w:name w:val="Strong"/>
    <w:basedOn w:val="DefaultParagraphFont"/>
    <w:uiPriority w:val="22"/>
    <w:qFormat/>
    <w:rsid w:val="008313CD"/>
    <w:rPr>
      <w:b/>
      <w:bCs/>
    </w:rPr>
  </w:style>
  <w:style w:type="character" w:styleId="UnresolvedMention">
    <w:name w:val="Unresolved Mention"/>
    <w:basedOn w:val="DefaultParagraphFont"/>
    <w:uiPriority w:val="99"/>
    <w:semiHidden/>
    <w:unhideWhenUsed/>
    <w:rsid w:val="004E4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4667">
      <w:bodyDiv w:val="1"/>
      <w:marLeft w:val="0"/>
      <w:marRight w:val="0"/>
      <w:marTop w:val="0"/>
      <w:marBottom w:val="0"/>
      <w:divBdr>
        <w:top w:val="none" w:sz="0" w:space="0" w:color="auto"/>
        <w:left w:val="none" w:sz="0" w:space="0" w:color="auto"/>
        <w:bottom w:val="none" w:sz="0" w:space="0" w:color="auto"/>
        <w:right w:val="none" w:sz="0" w:space="0" w:color="auto"/>
      </w:divBdr>
    </w:div>
    <w:div w:id="1639413910">
      <w:bodyDiv w:val="1"/>
      <w:marLeft w:val="0"/>
      <w:marRight w:val="0"/>
      <w:marTop w:val="0"/>
      <w:marBottom w:val="0"/>
      <w:divBdr>
        <w:top w:val="none" w:sz="0" w:space="0" w:color="auto"/>
        <w:left w:val="none" w:sz="0" w:space="0" w:color="auto"/>
        <w:bottom w:val="none" w:sz="0" w:space="0" w:color="auto"/>
        <w:right w:val="none" w:sz="0" w:space="0" w:color="auto"/>
      </w:divBdr>
      <w:divsChild>
        <w:div w:id="1150057048">
          <w:marLeft w:val="720"/>
          <w:marRight w:val="0"/>
          <w:marTop w:val="0"/>
          <w:marBottom w:val="0"/>
          <w:divBdr>
            <w:top w:val="none" w:sz="0" w:space="0" w:color="auto"/>
            <w:left w:val="none" w:sz="0" w:space="0" w:color="auto"/>
            <w:bottom w:val="none" w:sz="0" w:space="0" w:color="auto"/>
            <w:right w:val="none" w:sz="0" w:space="0" w:color="auto"/>
          </w:divBdr>
        </w:div>
        <w:div w:id="402263610">
          <w:marLeft w:val="720"/>
          <w:marRight w:val="0"/>
          <w:marTop w:val="0"/>
          <w:marBottom w:val="0"/>
          <w:divBdr>
            <w:top w:val="none" w:sz="0" w:space="0" w:color="auto"/>
            <w:left w:val="none" w:sz="0" w:space="0" w:color="auto"/>
            <w:bottom w:val="none" w:sz="0" w:space="0" w:color="auto"/>
            <w:right w:val="none" w:sz="0" w:space="0" w:color="auto"/>
          </w:divBdr>
        </w:div>
      </w:divsChild>
    </w:div>
    <w:div w:id="192197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gale-com.brockport.idm.oclc.org/apps/doc/A780401194/EAIM?u=brockport&amp;sid=bookmark-EAIM&amp;xid=1656091b" TargetMode="External"/><Relationship Id="rId5" Type="http://schemas.openxmlformats.org/officeDocument/2006/relationships/hyperlink" Target="https://doi-org.brockport.idm.oclc.org/10.1080/10911359.2018.14374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9195</TotalTime>
  <Pages>3</Pages>
  <Words>1134</Words>
  <Characters>6459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Dipzinski, Jacqueline (jdipzinski)</dc:creator>
  <cp:keywords/>
  <dc:description/>
  <cp:lastModifiedBy>Sullivan, Brooklyn (bsull3)</cp:lastModifiedBy>
  <cp:revision>8</cp:revision>
  <dcterms:created xsi:type="dcterms:W3CDTF">2024-01-31T15:12:00Z</dcterms:created>
  <dcterms:modified xsi:type="dcterms:W3CDTF">2025-11-15T14:22:00Z</dcterms:modified>
</cp:coreProperties>
</file>